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EF" w:rsidRPr="00F62B40" w:rsidRDefault="006904EF" w:rsidP="00F62B40">
      <w:pPr>
        <w:jc w:val="center"/>
        <w:rPr>
          <w:rFonts w:cs="Arial"/>
          <w:b/>
          <w:bCs/>
        </w:rPr>
      </w:pPr>
      <w:r w:rsidRPr="004B53EC">
        <w:rPr>
          <w:rFonts w:cs="Arial"/>
          <w:b/>
          <w:bCs/>
        </w:rPr>
        <w:t xml:space="preserve">NRTC Qualified Projects Pool, </w:t>
      </w:r>
      <w:r w:rsidR="0049447C" w:rsidRPr="00781019">
        <w:rPr>
          <w:rFonts w:cs="Arial"/>
          <w:b/>
          <w:bCs/>
        </w:rPr>
        <w:t>Dec</w:t>
      </w:r>
      <w:r w:rsidR="00F62B40" w:rsidRPr="00781019">
        <w:rPr>
          <w:rFonts w:cs="Arial"/>
          <w:b/>
          <w:bCs/>
        </w:rPr>
        <w:t>em</w:t>
      </w:r>
      <w:r w:rsidR="00E557E8" w:rsidRPr="00781019">
        <w:rPr>
          <w:rFonts w:cs="Arial"/>
          <w:b/>
          <w:bCs/>
        </w:rPr>
        <w:t>ber</w:t>
      </w:r>
      <w:r w:rsidR="00FA173A">
        <w:rPr>
          <w:rFonts w:cs="Arial"/>
          <w:b/>
          <w:bCs/>
        </w:rPr>
        <w:t xml:space="preserve"> 201</w:t>
      </w:r>
      <w:r w:rsidR="0043162A">
        <w:rPr>
          <w:rFonts w:cs="Arial"/>
          <w:b/>
          <w:bCs/>
        </w:rPr>
        <w:t>7</w:t>
      </w:r>
    </w:p>
    <w:p w:rsidR="006904EF" w:rsidRPr="004B53EC" w:rsidRDefault="006904EF" w:rsidP="006904EF">
      <w:pPr>
        <w:rPr>
          <w:rFonts w:cs="Arial"/>
        </w:rPr>
      </w:pPr>
    </w:p>
    <w:p w:rsidR="006904EF" w:rsidRPr="00C465F7" w:rsidRDefault="006904EF" w:rsidP="006904EF">
      <w:pPr>
        <w:rPr>
          <w:rFonts w:cs="Arial"/>
          <w:sz w:val="22"/>
          <w:szCs w:val="22"/>
        </w:rPr>
      </w:pPr>
      <w:r w:rsidRPr="00C465F7">
        <w:rPr>
          <w:rFonts w:cs="Arial"/>
          <w:sz w:val="22"/>
          <w:szCs w:val="22"/>
        </w:rPr>
        <w:t xml:space="preserve">The Qualified Projects Pool is a listing of NRTC project applications that </w:t>
      </w:r>
      <w:r w:rsidR="00694474">
        <w:rPr>
          <w:rFonts w:cs="Arial"/>
          <w:sz w:val="22"/>
          <w:szCs w:val="22"/>
        </w:rPr>
        <w:t>have been reviewed and determined to b</w:t>
      </w:r>
      <w:r w:rsidRPr="00C465F7">
        <w:rPr>
          <w:rFonts w:cs="Arial"/>
          <w:sz w:val="22"/>
          <w:szCs w:val="22"/>
        </w:rPr>
        <w:t>e qualified for NRTC funding.  Information is provided about each qualified project, along with contact information for its sponsoring non-profit organization</w:t>
      </w:r>
      <w:r w:rsidR="002265D4" w:rsidRPr="00C465F7">
        <w:rPr>
          <w:rFonts w:cs="Arial"/>
          <w:sz w:val="22"/>
          <w:szCs w:val="22"/>
        </w:rPr>
        <w:t xml:space="preserve">. </w:t>
      </w:r>
      <w:r w:rsidR="00E557E8" w:rsidRPr="00C465F7">
        <w:rPr>
          <w:rFonts w:cs="Arial"/>
          <w:sz w:val="22"/>
          <w:szCs w:val="22"/>
        </w:rPr>
        <w:t xml:space="preserve"> </w:t>
      </w:r>
      <w:r w:rsidR="002265D4" w:rsidRPr="00C465F7">
        <w:rPr>
          <w:rFonts w:cs="Arial"/>
          <w:sz w:val="22"/>
          <w:szCs w:val="22"/>
        </w:rPr>
        <w:t>T</w:t>
      </w:r>
      <w:r w:rsidR="00E557E8" w:rsidRPr="00C465F7">
        <w:rPr>
          <w:rFonts w:cs="Arial"/>
          <w:sz w:val="22"/>
          <w:szCs w:val="22"/>
        </w:rPr>
        <w:t xml:space="preserve">his information can be accessed by clicking on the </w:t>
      </w:r>
      <w:r w:rsidR="00694474">
        <w:rPr>
          <w:rFonts w:cs="Arial"/>
          <w:sz w:val="22"/>
          <w:szCs w:val="22"/>
        </w:rPr>
        <w:t>following link below:</w:t>
      </w:r>
      <w:r w:rsidR="002265D4" w:rsidRPr="00C465F7">
        <w:rPr>
          <w:rFonts w:cs="Arial"/>
          <w:sz w:val="22"/>
          <w:szCs w:val="22"/>
        </w:rPr>
        <w:t xml:space="preserve"> </w:t>
      </w:r>
      <w:r w:rsidR="00694474">
        <w:rPr>
          <w:rFonts w:cs="Arial"/>
          <w:sz w:val="22"/>
          <w:szCs w:val="22"/>
        </w:rPr>
        <w:t>“</w:t>
      </w:r>
      <w:r w:rsidR="00694474" w:rsidRPr="00C41975">
        <w:rPr>
          <w:rFonts w:cs="Arial"/>
          <w:color w:val="C00000"/>
          <w:sz w:val="22"/>
          <w:szCs w:val="22"/>
        </w:rPr>
        <w:t>Project Descriptions</w:t>
      </w:r>
      <w:r w:rsidR="00694474">
        <w:rPr>
          <w:rFonts w:cs="Arial"/>
          <w:sz w:val="22"/>
          <w:szCs w:val="22"/>
        </w:rPr>
        <w:t xml:space="preserve">” </w:t>
      </w:r>
      <w:r w:rsidR="00694474" w:rsidRPr="00694474">
        <w:rPr>
          <w:rFonts w:cs="Arial"/>
          <w:i/>
          <w:sz w:val="22"/>
          <w:szCs w:val="22"/>
        </w:rPr>
        <w:t xml:space="preserve">(Word document with information about </w:t>
      </w:r>
      <w:r w:rsidR="00C41975" w:rsidRPr="00C465F7">
        <w:rPr>
          <w:rFonts w:cs="Arial"/>
          <w:i/>
          <w:sz w:val="22"/>
          <w:szCs w:val="22"/>
        </w:rPr>
        <w:t>each qualified project</w:t>
      </w:r>
      <w:r w:rsidR="00C41975">
        <w:rPr>
          <w:rFonts w:cs="Arial"/>
          <w:i/>
          <w:sz w:val="22"/>
          <w:szCs w:val="22"/>
        </w:rPr>
        <w:t xml:space="preserve"> and its </w:t>
      </w:r>
      <w:r w:rsidR="00694474" w:rsidRPr="00694474">
        <w:rPr>
          <w:rFonts w:cs="Arial"/>
          <w:i/>
          <w:sz w:val="22"/>
          <w:szCs w:val="22"/>
        </w:rPr>
        <w:t>proposed activities)</w:t>
      </w:r>
      <w:r w:rsidR="00694474">
        <w:rPr>
          <w:rFonts w:cs="Arial"/>
          <w:sz w:val="22"/>
          <w:szCs w:val="22"/>
        </w:rPr>
        <w:t>.</w:t>
      </w:r>
    </w:p>
    <w:p w:rsidR="006904EF" w:rsidRPr="00C465F7" w:rsidRDefault="006904EF" w:rsidP="006904EF">
      <w:pPr>
        <w:rPr>
          <w:rFonts w:cs="Arial"/>
          <w:sz w:val="22"/>
          <w:szCs w:val="22"/>
        </w:rPr>
      </w:pPr>
    </w:p>
    <w:p w:rsidR="006904EF" w:rsidRPr="00C465F7" w:rsidRDefault="006904EF" w:rsidP="006904EF">
      <w:pPr>
        <w:rPr>
          <w:rFonts w:cs="Arial"/>
          <w:sz w:val="22"/>
          <w:szCs w:val="22"/>
        </w:rPr>
      </w:pPr>
      <w:r w:rsidRPr="00C465F7">
        <w:rPr>
          <w:rFonts w:cs="Arial"/>
          <w:sz w:val="22"/>
          <w:szCs w:val="22"/>
        </w:rPr>
        <w:t>Companies that wish to participate must make and submit their project choices using the “</w:t>
      </w:r>
      <w:r w:rsidRPr="00694474">
        <w:rPr>
          <w:rFonts w:cs="Arial"/>
          <w:color w:val="0000FF"/>
          <w:sz w:val="22"/>
          <w:szCs w:val="22"/>
        </w:rPr>
        <w:t>Business Entity Application</w:t>
      </w:r>
      <w:r w:rsidRPr="00C465F7">
        <w:rPr>
          <w:rFonts w:cs="Arial"/>
          <w:sz w:val="22"/>
          <w:szCs w:val="22"/>
        </w:rPr>
        <w:t>” form (</w:t>
      </w:r>
      <w:r w:rsidR="00694474">
        <w:rPr>
          <w:rFonts w:cs="Arial"/>
          <w:sz w:val="22"/>
          <w:szCs w:val="22"/>
        </w:rPr>
        <w:t xml:space="preserve">link below; </w:t>
      </w:r>
      <w:r w:rsidR="001C20CA" w:rsidRPr="00C465F7">
        <w:rPr>
          <w:rFonts w:cs="Arial"/>
          <w:sz w:val="22"/>
          <w:szCs w:val="22"/>
        </w:rPr>
        <w:t xml:space="preserve">also </w:t>
      </w:r>
      <w:r w:rsidRPr="00C465F7">
        <w:rPr>
          <w:rFonts w:cs="Arial"/>
          <w:sz w:val="22"/>
          <w:szCs w:val="22"/>
        </w:rPr>
        <w:t>available at the NRTC webpage).  Choices must be ranked in order of preference</w:t>
      </w:r>
      <w:r w:rsidR="009644EF" w:rsidRPr="00C465F7">
        <w:rPr>
          <w:rFonts w:cs="Arial"/>
          <w:sz w:val="22"/>
          <w:szCs w:val="22"/>
        </w:rPr>
        <w:t xml:space="preserve">.  </w:t>
      </w:r>
      <w:r w:rsidR="009644EF" w:rsidRPr="00C465F7">
        <w:rPr>
          <w:rFonts w:cs="Arial"/>
          <w:b/>
          <w:sz w:val="22"/>
          <w:szCs w:val="22"/>
        </w:rPr>
        <w:t>L</w:t>
      </w:r>
      <w:r w:rsidRPr="00C465F7">
        <w:rPr>
          <w:rFonts w:cs="Arial"/>
          <w:b/>
          <w:sz w:val="22"/>
          <w:szCs w:val="22"/>
        </w:rPr>
        <w:t xml:space="preserve">isting </w:t>
      </w:r>
      <w:r w:rsidR="00BC245F">
        <w:rPr>
          <w:rFonts w:cs="Arial"/>
          <w:b/>
          <w:sz w:val="22"/>
          <w:szCs w:val="22"/>
        </w:rPr>
        <w:t xml:space="preserve">a </w:t>
      </w:r>
      <w:r w:rsidR="00BC245F" w:rsidRPr="00BC245F">
        <w:rPr>
          <w:rFonts w:cs="Arial"/>
          <w:b/>
          <w:sz w:val="22"/>
          <w:szCs w:val="22"/>
          <w:u w:val="single"/>
        </w:rPr>
        <w:t>minimum</w:t>
      </w:r>
      <w:r w:rsidR="00BC245F">
        <w:rPr>
          <w:rFonts w:cs="Arial"/>
          <w:b/>
          <w:sz w:val="22"/>
          <w:szCs w:val="22"/>
        </w:rPr>
        <w:t xml:space="preserve"> of three (3) project choices </w:t>
      </w:r>
      <w:r w:rsidRPr="00C465F7">
        <w:rPr>
          <w:rFonts w:cs="Arial"/>
          <w:b/>
          <w:sz w:val="22"/>
          <w:szCs w:val="22"/>
        </w:rPr>
        <w:t xml:space="preserve">is </w:t>
      </w:r>
      <w:r w:rsidRPr="00FD75B8">
        <w:rPr>
          <w:rFonts w:cs="Arial"/>
          <w:b/>
          <w:i/>
          <w:sz w:val="22"/>
          <w:szCs w:val="22"/>
        </w:rPr>
        <w:t>r</w:t>
      </w:r>
      <w:r w:rsidR="00BC245F">
        <w:rPr>
          <w:rFonts w:cs="Arial"/>
          <w:b/>
          <w:i/>
          <w:sz w:val="22"/>
          <w:szCs w:val="22"/>
        </w:rPr>
        <w:t>equir</w:t>
      </w:r>
      <w:r w:rsidRPr="00FD75B8">
        <w:rPr>
          <w:rFonts w:cs="Arial"/>
          <w:b/>
          <w:i/>
          <w:sz w:val="22"/>
          <w:szCs w:val="22"/>
        </w:rPr>
        <w:t>ed</w:t>
      </w:r>
      <w:r w:rsidRPr="00C465F7">
        <w:rPr>
          <w:rFonts w:cs="Arial"/>
          <w:b/>
          <w:sz w:val="22"/>
          <w:szCs w:val="22"/>
        </w:rPr>
        <w:t xml:space="preserve"> (</w:t>
      </w:r>
      <w:r w:rsidR="00BC245F">
        <w:rPr>
          <w:rFonts w:cs="Arial"/>
          <w:b/>
          <w:sz w:val="22"/>
          <w:szCs w:val="22"/>
        </w:rPr>
        <w:t xml:space="preserve">and </w:t>
      </w:r>
      <w:r w:rsidRPr="00C465F7">
        <w:rPr>
          <w:rFonts w:cs="Arial"/>
          <w:b/>
          <w:sz w:val="22"/>
          <w:szCs w:val="22"/>
        </w:rPr>
        <w:t xml:space="preserve">it </w:t>
      </w:r>
      <w:r w:rsidR="00004EC4">
        <w:rPr>
          <w:rFonts w:cs="Arial"/>
          <w:b/>
          <w:sz w:val="22"/>
          <w:szCs w:val="22"/>
        </w:rPr>
        <w:t xml:space="preserve">is </w:t>
      </w:r>
      <w:r w:rsidRPr="00C465F7">
        <w:rPr>
          <w:rFonts w:cs="Arial"/>
          <w:b/>
          <w:sz w:val="22"/>
          <w:szCs w:val="22"/>
        </w:rPr>
        <w:t xml:space="preserve">acceptable </w:t>
      </w:r>
      <w:r w:rsidR="00004EC4">
        <w:rPr>
          <w:rFonts w:cs="Arial"/>
          <w:b/>
          <w:sz w:val="22"/>
          <w:szCs w:val="22"/>
        </w:rPr>
        <w:t xml:space="preserve">for </w:t>
      </w:r>
      <w:r w:rsidRPr="00C465F7">
        <w:rPr>
          <w:rFonts w:cs="Arial"/>
          <w:b/>
          <w:sz w:val="22"/>
          <w:szCs w:val="22"/>
        </w:rPr>
        <w:t xml:space="preserve">the total amount for the project choices </w:t>
      </w:r>
      <w:r w:rsidR="00004EC4">
        <w:rPr>
          <w:rFonts w:cs="Arial"/>
          <w:b/>
          <w:sz w:val="22"/>
          <w:szCs w:val="22"/>
        </w:rPr>
        <w:t>to exceed</w:t>
      </w:r>
      <w:r w:rsidRPr="00C465F7">
        <w:rPr>
          <w:rFonts w:cs="Arial"/>
          <w:b/>
          <w:sz w:val="22"/>
          <w:szCs w:val="22"/>
        </w:rPr>
        <w:t xml:space="preserve"> the amount to be contributed)</w:t>
      </w:r>
      <w:r w:rsidRPr="00C465F7">
        <w:rPr>
          <w:rFonts w:cs="Arial"/>
          <w:sz w:val="22"/>
          <w:szCs w:val="22"/>
        </w:rPr>
        <w:t>.  The Department will process the submitted “Business Entity Application” forms in the order they are received, and will allocate funding to qualified projects based on the ranked choices.</w:t>
      </w:r>
      <w:r w:rsidR="00E83658" w:rsidRPr="00C465F7">
        <w:rPr>
          <w:rFonts w:cs="Arial"/>
          <w:sz w:val="22"/>
          <w:szCs w:val="22"/>
        </w:rPr>
        <w:t xml:space="preserve">  </w:t>
      </w:r>
    </w:p>
    <w:p w:rsidR="006904EF" w:rsidRPr="00C465F7" w:rsidRDefault="006904EF" w:rsidP="006904EF">
      <w:pPr>
        <w:rPr>
          <w:rFonts w:cs="Arial"/>
          <w:sz w:val="22"/>
          <w:szCs w:val="22"/>
        </w:rPr>
      </w:pPr>
    </w:p>
    <w:p w:rsidR="006904EF" w:rsidRPr="00C465F7" w:rsidRDefault="00797671" w:rsidP="006904EF">
      <w:pPr>
        <w:rPr>
          <w:rFonts w:cs="Arial"/>
          <w:sz w:val="22"/>
          <w:szCs w:val="22"/>
        </w:rPr>
      </w:pPr>
      <w:r w:rsidRPr="00C465F7">
        <w:rPr>
          <w:rFonts w:cs="Arial"/>
          <w:sz w:val="22"/>
          <w:szCs w:val="22"/>
        </w:rPr>
        <w:t>For additional information, please refer to the “</w:t>
      </w:r>
      <w:r w:rsidRPr="00694474">
        <w:rPr>
          <w:rFonts w:cs="Arial"/>
          <w:sz w:val="22"/>
          <w:szCs w:val="22"/>
        </w:rPr>
        <w:t>Guide Document for Tax Credits for Business Entities</w:t>
      </w:r>
      <w:r w:rsidRPr="00C465F7">
        <w:rPr>
          <w:rFonts w:cs="Arial"/>
          <w:sz w:val="22"/>
          <w:szCs w:val="22"/>
        </w:rPr>
        <w:t>”</w:t>
      </w:r>
      <w:r w:rsidR="00694474">
        <w:rPr>
          <w:rFonts w:cs="Arial"/>
          <w:sz w:val="22"/>
          <w:szCs w:val="22"/>
        </w:rPr>
        <w:t xml:space="preserve"> (link below)</w:t>
      </w:r>
      <w:r w:rsidRPr="00C465F7">
        <w:rPr>
          <w:rFonts w:cs="Arial"/>
          <w:sz w:val="22"/>
          <w:szCs w:val="22"/>
        </w:rPr>
        <w:t>.</w:t>
      </w:r>
    </w:p>
    <w:p w:rsidR="0019271E" w:rsidRPr="00C465F7" w:rsidRDefault="0019271E" w:rsidP="006904EF">
      <w:pPr>
        <w:rPr>
          <w:rFonts w:cs="Arial"/>
          <w:sz w:val="22"/>
          <w:szCs w:val="22"/>
        </w:rPr>
      </w:pPr>
    </w:p>
    <w:p w:rsidR="00E83658" w:rsidRPr="00C465F7" w:rsidRDefault="000A0CBE" w:rsidP="006904EF">
      <w:pPr>
        <w:rPr>
          <w:rFonts w:cs="Arial"/>
          <w:sz w:val="22"/>
          <w:szCs w:val="22"/>
        </w:rPr>
      </w:pPr>
      <w:r w:rsidRPr="00C465F7">
        <w:rPr>
          <w:rFonts w:cs="Arial"/>
          <w:sz w:val="22"/>
          <w:szCs w:val="22"/>
          <w:highlight w:val="yellow"/>
          <w:u w:val="single"/>
        </w:rPr>
        <w:t>NOTE</w:t>
      </w:r>
      <w:r w:rsidRPr="00C465F7">
        <w:rPr>
          <w:rFonts w:cs="Arial"/>
          <w:sz w:val="22"/>
          <w:szCs w:val="22"/>
          <w:highlight w:val="yellow"/>
        </w:rPr>
        <w:t xml:space="preserve">: </w:t>
      </w:r>
      <w:r w:rsidR="00E83658" w:rsidRPr="00C465F7">
        <w:rPr>
          <w:rFonts w:cs="Arial"/>
          <w:sz w:val="22"/>
          <w:szCs w:val="22"/>
          <w:highlight w:val="yellow"/>
        </w:rPr>
        <w:t>Business Entity Applications must be submitted b</w:t>
      </w:r>
      <w:r w:rsidR="009644EF" w:rsidRPr="00C465F7">
        <w:rPr>
          <w:rFonts w:cs="Arial"/>
          <w:sz w:val="22"/>
          <w:szCs w:val="22"/>
          <w:highlight w:val="yellow"/>
        </w:rPr>
        <w:t xml:space="preserve">y (or before) </w:t>
      </w:r>
      <w:r w:rsidR="007F1A78">
        <w:rPr>
          <w:rFonts w:cs="Arial"/>
          <w:sz w:val="22"/>
          <w:szCs w:val="22"/>
          <w:highlight w:val="yellow"/>
        </w:rPr>
        <w:t>4</w:t>
      </w:r>
      <w:r w:rsidR="009644EF" w:rsidRPr="00C465F7">
        <w:rPr>
          <w:rFonts w:cs="Arial"/>
          <w:sz w:val="22"/>
          <w:szCs w:val="22"/>
          <w:highlight w:val="yellow"/>
        </w:rPr>
        <w:t xml:space="preserve"> PM on December </w:t>
      </w:r>
      <w:r w:rsidR="007F1A78">
        <w:rPr>
          <w:rFonts w:cs="Arial"/>
          <w:sz w:val="22"/>
          <w:szCs w:val="22"/>
          <w:highlight w:val="yellow"/>
        </w:rPr>
        <w:t>19</w:t>
      </w:r>
      <w:r w:rsidR="009644EF" w:rsidRPr="00C465F7">
        <w:rPr>
          <w:rFonts w:cs="Arial"/>
          <w:sz w:val="22"/>
          <w:szCs w:val="22"/>
          <w:highlight w:val="yellow"/>
        </w:rPr>
        <w:t>, 201</w:t>
      </w:r>
      <w:r w:rsidR="00C41975">
        <w:rPr>
          <w:rFonts w:cs="Arial"/>
          <w:sz w:val="22"/>
          <w:szCs w:val="22"/>
          <w:highlight w:val="yellow"/>
        </w:rPr>
        <w:t>7</w:t>
      </w:r>
      <w:r w:rsidR="00E83658" w:rsidRPr="00C465F7">
        <w:rPr>
          <w:rFonts w:cs="Arial"/>
          <w:sz w:val="22"/>
          <w:szCs w:val="22"/>
          <w:highlight w:val="yellow"/>
        </w:rPr>
        <w:t>.</w:t>
      </w:r>
    </w:p>
    <w:p w:rsidR="00797671" w:rsidRPr="004B53EC" w:rsidRDefault="00797671" w:rsidP="006904EF">
      <w:pPr>
        <w:rPr>
          <w:rFonts w:cs="Arial"/>
        </w:rPr>
      </w:pPr>
    </w:p>
    <w:p w:rsidR="00F64C3F" w:rsidRPr="00F64C3F" w:rsidRDefault="00F64C3F" w:rsidP="00F64C3F">
      <w:pPr>
        <w:spacing w:line="360" w:lineRule="auto"/>
        <w:rPr>
          <w:b/>
          <w:i/>
          <w:color w:val="C00000"/>
          <w:sz w:val="22"/>
          <w:szCs w:val="22"/>
        </w:rPr>
      </w:pPr>
      <w:r w:rsidRPr="00F64C3F">
        <w:rPr>
          <w:b/>
          <w:sz w:val="22"/>
          <w:szCs w:val="22"/>
          <w:u w:val="single"/>
        </w:rPr>
        <w:t>DOCUMENT LINKS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4" w:history="1">
        <w:r w:rsidRPr="00A13914">
          <w:rPr>
            <w:rStyle w:val="Hyperlink"/>
            <w:sz w:val="22"/>
            <w:szCs w:val="22"/>
          </w:rPr>
          <w:t>Project Descriptions</w:t>
        </w:r>
      </w:hyperlink>
    </w:p>
    <w:p w:rsidR="00F64C3F" w:rsidRPr="00F64C3F" w:rsidRDefault="00F64C3F" w:rsidP="00F64C3F">
      <w:pPr>
        <w:spacing w:line="360" w:lineRule="auto"/>
        <w:rPr>
          <w:b/>
          <w:i/>
          <w:color w:val="C00000"/>
          <w:sz w:val="22"/>
          <w:szCs w:val="22"/>
        </w:rPr>
      </w:pPr>
      <w:r w:rsidRPr="00F64C3F">
        <w:rPr>
          <w:b/>
          <w:i/>
          <w:color w:val="C00000"/>
          <w:sz w:val="22"/>
          <w:szCs w:val="22"/>
        </w:rPr>
        <w:tab/>
      </w:r>
      <w:r w:rsidRPr="00F64C3F">
        <w:rPr>
          <w:b/>
          <w:i/>
          <w:color w:val="C00000"/>
          <w:sz w:val="22"/>
          <w:szCs w:val="22"/>
        </w:rPr>
        <w:tab/>
      </w:r>
      <w:r w:rsidRPr="00F64C3F">
        <w:rPr>
          <w:b/>
          <w:i/>
          <w:color w:val="C00000"/>
          <w:sz w:val="22"/>
          <w:szCs w:val="22"/>
        </w:rPr>
        <w:tab/>
      </w:r>
      <w:hyperlink r:id="rId5" w:history="1">
        <w:r w:rsidRPr="008A0314">
          <w:rPr>
            <w:rStyle w:val="Hyperlink"/>
            <w:sz w:val="22"/>
            <w:szCs w:val="22"/>
          </w:rPr>
          <w:t>Business Entity Application</w:t>
        </w:r>
      </w:hyperlink>
      <w:bookmarkStart w:id="0" w:name="_GoBack"/>
      <w:bookmarkEnd w:id="0"/>
    </w:p>
    <w:p w:rsidR="00F64C3F" w:rsidRPr="00797671" w:rsidRDefault="00F64C3F" w:rsidP="00F64C3F">
      <w:pPr>
        <w:spacing w:line="360" w:lineRule="auto"/>
        <w:rPr>
          <w:b/>
          <w:i/>
          <w:sz w:val="25"/>
          <w:szCs w:val="25"/>
        </w:rPr>
      </w:pPr>
      <w:r w:rsidRPr="00F64C3F">
        <w:rPr>
          <w:b/>
          <w:i/>
          <w:color w:val="C00000"/>
          <w:sz w:val="22"/>
          <w:szCs w:val="22"/>
        </w:rPr>
        <w:tab/>
      </w:r>
      <w:r w:rsidRPr="00F64C3F">
        <w:rPr>
          <w:b/>
          <w:i/>
          <w:color w:val="C00000"/>
          <w:sz w:val="22"/>
          <w:szCs w:val="22"/>
        </w:rPr>
        <w:tab/>
      </w:r>
      <w:r w:rsidRPr="00F64C3F">
        <w:rPr>
          <w:b/>
          <w:i/>
          <w:color w:val="C00000"/>
          <w:sz w:val="22"/>
          <w:szCs w:val="22"/>
        </w:rPr>
        <w:tab/>
      </w:r>
      <w:hyperlink r:id="rId6" w:history="1">
        <w:r w:rsidRPr="008A0314">
          <w:rPr>
            <w:rStyle w:val="Hyperlink"/>
            <w:sz w:val="22"/>
            <w:szCs w:val="22"/>
          </w:rPr>
          <w:t>Guide Document for Tax Credits for Business Entities</w:t>
        </w:r>
      </w:hyperlink>
    </w:p>
    <w:p w:rsidR="002265D4" w:rsidRPr="007356F9" w:rsidRDefault="002265D4" w:rsidP="006904EF">
      <w:pPr>
        <w:rPr>
          <w:b/>
          <w:i/>
          <w:color w:val="9900CC"/>
        </w:rPr>
      </w:pPr>
    </w:p>
    <w:tbl>
      <w:tblPr>
        <w:tblW w:w="10530" w:type="dxa"/>
        <w:tblInd w:w="108" w:type="dxa"/>
        <w:tblLook w:val="04A0" w:firstRow="1" w:lastRow="0" w:firstColumn="1" w:lastColumn="0" w:noHBand="0" w:noVBand="1"/>
      </w:tblPr>
      <w:tblGrid>
        <w:gridCol w:w="3060"/>
        <w:gridCol w:w="1170"/>
        <w:gridCol w:w="3330"/>
        <w:gridCol w:w="1800"/>
        <w:gridCol w:w="1170"/>
      </w:tblGrid>
      <w:tr w:rsidR="006904EF" w:rsidRPr="009667DE" w:rsidTr="006B73FF">
        <w:trPr>
          <w:trHeight w:val="495"/>
        </w:trPr>
        <w:tc>
          <w:tcPr>
            <w:tcW w:w="3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04EF" w:rsidRPr="00CC35E7" w:rsidRDefault="006904EF" w:rsidP="00586289">
            <w:pPr>
              <w:ind w:right="-136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C35E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04EF" w:rsidRPr="00CC35E7" w:rsidRDefault="006904EF" w:rsidP="005862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C35E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Requested Amount</w:t>
            </w:r>
          </w:p>
        </w:tc>
        <w:tc>
          <w:tcPr>
            <w:tcW w:w="33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04EF" w:rsidRPr="00CC35E7" w:rsidRDefault="006904EF" w:rsidP="00586289">
            <w:pPr>
              <w:ind w:right="-18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C35E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04EF" w:rsidRPr="00CC35E7" w:rsidRDefault="006904EF" w:rsidP="005862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C35E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Neighborhood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04EF" w:rsidRPr="00CC35E7" w:rsidRDefault="006904EF" w:rsidP="0058628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C35E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2B16A2" w:rsidRDefault="00C41975" w:rsidP="00C41975">
            <w:pPr>
              <w:ind w:right="-136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B16A2">
              <w:rPr>
                <w:rFonts w:ascii="Arial Narrow" w:hAnsi="Arial Narrow" w:cs="Arial"/>
                <w:color w:val="000000"/>
                <w:sz w:val="20"/>
                <w:szCs w:val="20"/>
              </w:rPr>
              <w:t>New Jersey Community Development Corporation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Great Falls Education &amp; Training Center II</w:t>
            </w:r>
          </w:p>
        </w:tc>
        <w:tc>
          <w:tcPr>
            <w:tcW w:w="1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Greater Spruce Street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Paterson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Saint Joseph's Carpenter Society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My East Camden, Wave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East Camden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Camden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Urban League of Essex County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ULEC Fairmount Neighborhood Advancement - Phase 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Fairmount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Newark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HANDS, Inc.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Creativity Lives Here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The Valley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Orange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Interfaith Neighbors Inc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West Side Asbury Park NRTC Project VII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West Side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Asbury Park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The Cooper Health System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Cooper Plaza Housing and Economic Development Phase VI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Cooper Plaza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Camden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Garden State Episcopal Community Development Corp.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$843,740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I Love Greenville Community Plan 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Jersey City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Holly City Development Corporation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Redevelopment and Reinvention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781019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Center City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Millville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Camden Lutheran Housing, Inc.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North Camden 2018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North Camden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Camden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Catholic Charities, Diocese of Metuchen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$700,000 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Unity Square 2018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Unity Square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New Brunswick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Cooper's Ferry Partnership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Cramer Hill NOW! Revitalization 2018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9B06A7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Cramer Hill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Camden</w:t>
            </w:r>
          </w:p>
        </w:tc>
      </w:tr>
      <w:tr w:rsidR="00C41975" w:rsidRPr="009667DE" w:rsidTr="00C41975">
        <w:trPr>
          <w:trHeight w:val="288"/>
        </w:trPr>
        <w:tc>
          <w:tcPr>
            <w:tcW w:w="3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Parkside Business &amp; Community </w:t>
            </w:r>
            <w:proofErr w:type="gramStart"/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In</w:t>
            </w:r>
            <w:proofErr w:type="gramEnd"/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Partnership, Inc.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$985,000 </w:t>
            </w:r>
          </w:p>
        </w:tc>
        <w:tc>
          <w:tcPr>
            <w:tcW w:w="3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Pr="00673BFF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73BFF">
              <w:rPr>
                <w:rFonts w:ascii="Arial Narrow" w:hAnsi="Arial Narrow" w:cs="Arial"/>
                <w:color w:val="000000"/>
                <w:sz w:val="20"/>
                <w:szCs w:val="20"/>
              </w:rPr>
              <w:t>Implementation Strategies for Parkside Perfection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41975" w:rsidRDefault="00C41975" w:rsidP="00C4197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Parkside</w:t>
            </w:r>
          </w:p>
        </w:tc>
        <w:tc>
          <w:tcPr>
            <w:tcW w:w="117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41975" w:rsidRPr="00C41975" w:rsidRDefault="00C41975" w:rsidP="00C4197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41975">
              <w:rPr>
                <w:rFonts w:ascii="Arial Narrow" w:hAnsi="Arial Narrow" w:cs="Arial"/>
                <w:color w:val="000000"/>
                <w:sz w:val="20"/>
                <w:szCs w:val="20"/>
              </w:rPr>
              <w:t>Camden</w:t>
            </w:r>
          </w:p>
        </w:tc>
      </w:tr>
    </w:tbl>
    <w:p w:rsidR="00C21485" w:rsidRDefault="000F4A4F"/>
    <w:sectPr w:rsidR="00C21485" w:rsidSect="00F64C3F">
      <w:pgSz w:w="12240" w:h="15840"/>
      <w:pgMar w:top="990" w:right="1440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EF"/>
    <w:rsid w:val="00004EC4"/>
    <w:rsid w:val="000505CF"/>
    <w:rsid w:val="000A0CBE"/>
    <w:rsid w:val="000F4A4F"/>
    <w:rsid w:val="0019271E"/>
    <w:rsid w:val="001C20CA"/>
    <w:rsid w:val="002265D4"/>
    <w:rsid w:val="002B16A2"/>
    <w:rsid w:val="002E60EE"/>
    <w:rsid w:val="00302A7C"/>
    <w:rsid w:val="00331155"/>
    <w:rsid w:val="003516D0"/>
    <w:rsid w:val="0043162A"/>
    <w:rsid w:val="004353E3"/>
    <w:rsid w:val="004470DD"/>
    <w:rsid w:val="0049447C"/>
    <w:rsid w:val="005710F3"/>
    <w:rsid w:val="005A0495"/>
    <w:rsid w:val="005D3876"/>
    <w:rsid w:val="006021BB"/>
    <w:rsid w:val="00673BFF"/>
    <w:rsid w:val="006823E3"/>
    <w:rsid w:val="006904EF"/>
    <w:rsid w:val="00694474"/>
    <w:rsid w:val="006A79EB"/>
    <w:rsid w:val="006B73FF"/>
    <w:rsid w:val="006C25D2"/>
    <w:rsid w:val="007356F9"/>
    <w:rsid w:val="00745F1A"/>
    <w:rsid w:val="00781019"/>
    <w:rsid w:val="00797671"/>
    <w:rsid w:val="007F1A78"/>
    <w:rsid w:val="00823D1C"/>
    <w:rsid w:val="008A0314"/>
    <w:rsid w:val="009644EF"/>
    <w:rsid w:val="009B06A7"/>
    <w:rsid w:val="00A13914"/>
    <w:rsid w:val="00AA64F4"/>
    <w:rsid w:val="00AA701A"/>
    <w:rsid w:val="00B00A8A"/>
    <w:rsid w:val="00BC245F"/>
    <w:rsid w:val="00C14F58"/>
    <w:rsid w:val="00C41975"/>
    <w:rsid w:val="00C465F7"/>
    <w:rsid w:val="00CE0958"/>
    <w:rsid w:val="00E07125"/>
    <w:rsid w:val="00E557E8"/>
    <w:rsid w:val="00E83658"/>
    <w:rsid w:val="00F62B40"/>
    <w:rsid w:val="00F64C3F"/>
    <w:rsid w:val="00FA173A"/>
    <w:rsid w:val="00FD75B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3634B-ADD5-428E-907A-CB6DB45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4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4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5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D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3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.gov/dca/divisions/dhcr/offices/docs/nrtc/guide_doc_for_business_entities.docx" TargetMode="External"/><Relationship Id="rId5" Type="http://schemas.openxmlformats.org/officeDocument/2006/relationships/hyperlink" Target="http://www.nj.gov/dca/divisions/dhcr/offices/docs/nrtc/business_entity_application.pdf" TargetMode="External"/><Relationship Id="rId4" Type="http://schemas.openxmlformats.org/officeDocument/2006/relationships/hyperlink" Target="http://www.nj.gov/dca/divisions/dhcr/offices/docs/nrtc/project_descriptions_for_qpp-(2017-18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NRTC Qualified Projects Pool (Fall 2015)</vt:lpstr>
    </vt:vector>
  </TitlesOfParts>
  <Company>NJ Department of Community Affairs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NRTC Qualified Projects Pool (Fall 2015)</dc:title>
  <dc:subject>NRTC</dc:subject>
  <dc:creator>Harrington, Bradley</dc:creator>
  <cp:keywords>NRTC S-drive</cp:keywords>
  <dc:description>Document, posted to NRTC webpage, for contributing companies to use for designating funding to qualified projects/applications.  Contains link(s) to separate document(s) with additional info a/b qualified projects/applications.</dc:description>
  <cp:lastModifiedBy>Diaz, Mario</cp:lastModifiedBy>
  <cp:revision>7</cp:revision>
  <cp:lastPrinted>2013-12-03T21:29:00Z</cp:lastPrinted>
  <dcterms:created xsi:type="dcterms:W3CDTF">2017-12-05T16:35:00Z</dcterms:created>
  <dcterms:modified xsi:type="dcterms:W3CDTF">2017-12-05T21:16:00Z</dcterms:modified>
</cp:coreProperties>
</file>