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C0" w:rsidRDefault="00AC7FC0" w:rsidP="00AC7FC0">
      <w:pPr>
        <w:autoSpaceDE w:val="0"/>
        <w:autoSpaceDN w:val="0"/>
        <w:adjustRightInd w:val="0"/>
        <w:jc w:val="center"/>
        <w:rPr>
          <w:rFonts w:ascii="Calibri" w:eastAsia="Calibri" w:hAnsi="Calibri"/>
          <w:b/>
          <w:bCs/>
          <w:sz w:val="28"/>
          <w:szCs w:val="28"/>
        </w:rPr>
      </w:pPr>
      <w:r w:rsidRPr="000D7BCC">
        <w:rPr>
          <w:rFonts w:ascii="Calibri" w:eastAsia="Calibri" w:hAnsi="Calibri"/>
          <w:b/>
          <w:bCs/>
          <w:sz w:val="28"/>
          <w:szCs w:val="28"/>
        </w:rPr>
        <w:t xml:space="preserve">EXHIBIT </w:t>
      </w:r>
      <w:r w:rsidR="00EE0BBB">
        <w:rPr>
          <w:rFonts w:ascii="Calibri" w:eastAsia="Calibri" w:hAnsi="Calibri"/>
          <w:b/>
          <w:bCs/>
          <w:sz w:val="28"/>
          <w:szCs w:val="28"/>
        </w:rPr>
        <w:t>E</w:t>
      </w:r>
      <w:bookmarkStart w:id="0" w:name="_GoBack"/>
      <w:bookmarkEnd w:id="0"/>
    </w:p>
    <w:p w:rsidR="00AC7FC0" w:rsidRPr="000D7BCC" w:rsidRDefault="00AC7FC0" w:rsidP="00AC7FC0">
      <w:pPr>
        <w:autoSpaceDE w:val="0"/>
        <w:autoSpaceDN w:val="0"/>
        <w:adjustRightInd w:val="0"/>
        <w:rPr>
          <w:rFonts w:ascii="Calibri" w:eastAsia="Calibri" w:hAnsi="Calibri"/>
          <w:b/>
          <w:bCs/>
          <w:sz w:val="22"/>
          <w:szCs w:val="22"/>
        </w:rPr>
      </w:pPr>
    </w:p>
    <w:p w:rsidR="00AC7FC0" w:rsidRDefault="00AC7FC0" w:rsidP="00AC7FC0">
      <w:pPr>
        <w:autoSpaceDE w:val="0"/>
        <w:autoSpaceDN w:val="0"/>
        <w:adjustRightInd w:val="0"/>
        <w:jc w:val="center"/>
        <w:rPr>
          <w:rFonts w:ascii="Calibri" w:eastAsia="Calibri" w:hAnsi="Calibri"/>
          <w:b/>
          <w:bCs/>
          <w:sz w:val="22"/>
          <w:szCs w:val="22"/>
        </w:rPr>
      </w:pPr>
      <w:r w:rsidRPr="000D7BCC">
        <w:rPr>
          <w:rFonts w:ascii="Calibri" w:eastAsia="Calibri" w:hAnsi="Calibri"/>
          <w:b/>
          <w:bCs/>
          <w:sz w:val="22"/>
          <w:szCs w:val="22"/>
        </w:rPr>
        <w:t xml:space="preserve">State of New Jersey-Department of </w:t>
      </w:r>
      <w:r>
        <w:rPr>
          <w:rFonts w:ascii="Calibri" w:eastAsia="Calibri" w:hAnsi="Calibri"/>
          <w:b/>
          <w:bCs/>
          <w:sz w:val="22"/>
          <w:szCs w:val="22"/>
        </w:rPr>
        <w:t>Children</w:t>
      </w:r>
      <w:r w:rsidRPr="000D7BCC">
        <w:rPr>
          <w:rFonts w:ascii="Calibri" w:eastAsia="Calibri" w:hAnsi="Calibri"/>
          <w:b/>
          <w:bCs/>
          <w:sz w:val="22"/>
          <w:szCs w:val="22"/>
        </w:rPr>
        <w:t xml:space="preserve"> and Families</w:t>
      </w:r>
    </w:p>
    <w:p w:rsidR="00AC7FC0" w:rsidRPr="000D7BCC" w:rsidRDefault="00AC7FC0" w:rsidP="00AC7FC0">
      <w:pPr>
        <w:autoSpaceDE w:val="0"/>
        <w:autoSpaceDN w:val="0"/>
        <w:adjustRightInd w:val="0"/>
        <w:jc w:val="center"/>
        <w:rPr>
          <w:rFonts w:ascii="Calibri" w:eastAsia="Calibri" w:hAnsi="Calibri"/>
          <w:b/>
          <w:bCs/>
          <w:sz w:val="22"/>
          <w:szCs w:val="22"/>
        </w:rPr>
      </w:pPr>
      <w:r>
        <w:rPr>
          <w:rFonts w:ascii="Calibri" w:eastAsia="Calibri" w:hAnsi="Calibri"/>
          <w:b/>
          <w:bCs/>
          <w:sz w:val="22"/>
          <w:szCs w:val="22"/>
        </w:rPr>
        <w:t>Children’s System of Care</w:t>
      </w:r>
    </w:p>
    <w:p w:rsidR="00AC7FC0" w:rsidRDefault="00AC7FC0" w:rsidP="00AC7FC0">
      <w:pPr>
        <w:spacing w:after="200" w:line="276" w:lineRule="auto"/>
        <w:jc w:val="center"/>
        <w:rPr>
          <w:rFonts w:ascii="Calibri" w:eastAsia="Calibri" w:hAnsi="Calibri"/>
          <w:b/>
          <w:bCs/>
          <w:sz w:val="22"/>
          <w:szCs w:val="22"/>
        </w:rPr>
      </w:pPr>
    </w:p>
    <w:p w:rsidR="00AC7FC0" w:rsidRPr="000D7BCC" w:rsidRDefault="00AC7FC0" w:rsidP="00AC7FC0">
      <w:pPr>
        <w:spacing w:after="200" w:line="276" w:lineRule="auto"/>
        <w:jc w:val="center"/>
        <w:rPr>
          <w:rFonts w:ascii="Calibri" w:eastAsia="Calibri" w:hAnsi="Calibri"/>
          <w:b/>
          <w:bCs/>
          <w:sz w:val="22"/>
          <w:szCs w:val="22"/>
        </w:rPr>
      </w:pPr>
      <w:r w:rsidRPr="000D7BCC">
        <w:rPr>
          <w:rFonts w:ascii="Calibri" w:eastAsia="Calibri" w:hAnsi="Calibri"/>
          <w:b/>
          <w:bCs/>
          <w:sz w:val="22"/>
          <w:szCs w:val="22"/>
        </w:rPr>
        <w:t>Minimum Staffing Requirements-Crisis Stabilization and Assessment Services</w:t>
      </w:r>
    </w:p>
    <w:p w:rsidR="00AC7FC0" w:rsidRPr="000D7BCC" w:rsidRDefault="00AC7FC0" w:rsidP="00AC7FC0">
      <w:pPr>
        <w:numPr>
          <w:ilvl w:val="0"/>
          <w:numId w:val="1"/>
        </w:numPr>
        <w:autoSpaceDE w:val="0"/>
        <w:autoSpaceDN w:val="0"/>
        <w:adjustRightInd w:val="0"/>
        <w:spacing w:after="200" w:line="276" w:lineRule="auto"/>
        <w:contextualSpacing/>
        <w:rPr>
          <w:rFonts w:ascii="Calibri" w:eastAsia="Calibri" w:hAnsi="Calibri"/>
          <w:b/>
          <w:bCs/>
          <w:sz w:val="22"/>
          <w:szCs w:val="22"/>
        </w:rPr>
      </w:pPr>
      <w:r w:rsidRPr="000D7BCC">
        <w:rPr>
          <w:rFonts w:ascii="Calibri" w:eastAsia="Calibri" w:hAnsi="Calibri"/>
          <w:sz w:val="22"/>
          <w:szCs w:val="22"/>
        </w:rPr>
        <w:t>I, (Name) _____________________________, am the (Title) ______________________________of the (Name of Provider Agency) _______________________________________.</w:t>
      </w:r>
    </w:p>
    <w:p w:rsidR="00AC7FC0" w:rsidRPr="000D7BCC" w:rsidRDefault="00AC7FC0" w:rsidP="00AC7FC0">
      <w:pPr>
        <w:rPr>
          <w:rFonts w:ascii="Calibri" w:eastAsia="Calibri" w:hAnsi="Calibri"/>
          <w:sz w:val="22"/>
          <w:szCs w:val="22"/>
        </w:rPr>
      </w:pPr>
    </w:p>
    <w:p w:rsidR="00AC7FC0" w:rsidRPr="000D7BCC" w:rsidRDefault="00AC7FC0" w:rsidP="00EF06A8">
      <w:pPr>
        <w:spacing w:after="200" w:line="276" w:lineRule="auto"/>
        <w:jc w:val="both"/>
        <w:rPr>
          <w:rFonts w:ascii="Calibri" w:eastAsia="Calibri" w:hAnsi="Calibri" w:cs="Arial"/>
          <w:sz w:val="22"/>
          <w:szCs w:val="22"/>
        </w:rPr>
      </w:pPr>
      <w:r w:rsidRPr="000D7BCC">
        <w:rPr>
          <w:rFonts w:ascii="Calibri" w:eastAsia="Calibri" w:hAnsi="Calibri"/>
          <w:sz w:val="22"/>
          <w:szCs w:val="22"/>
        </w:rPr>
        <w:t xml:space="preserve">The following are the </w:t>
      </w:r>
      <w:r w:rsidRPr="000D7BCC">
        <w:rPr>
          <w:rFonts w:ascii="Calibri" w:eastAsia="Calibri" w:hAnsi="Calibri"/>
          <w:i/>
          <w:sz w:val="22"/>
          <w:szCs w:val="22"/>
        </w:rPr>
        <w:t>minimum</w:t>
      </w:r>
      <w:r w:rsidRPr="000D7BCC">
        <w:rPr>
          <w:rFonts w:ascii="Calibri" w:eastAsia="Calibri" w:hAnsi="Calibri"/>
          <w:sz w:val="22"/>
          <w:szCs w:val="22"/>
        </w:rPr>
        <w:t xml:space="preserve"> staffing credentials and requirements for a DCF contracted provider of </w:t>
      </w:r>
      <w:r w:rsidRPr="000D7BCC">
        <w:rPr>
          <w:rFonts w:ascii="Calibri" w:eastAsia="Calibri" w:hAnsi="Calibri" w:cs="Arial"/>
          <w:sz w:val="22"/>
          <w:szCs w:val="22"/>
        </w:rPr>
        <w:t xml:space="preserve">Crisis Stabilization and Assessment services. This is not to be interpreted as comprehensive of the total responsibilities each staff member will manage. </w:t>
      </w:r>
    </w:p>
    <w:p w:rsidR="00AC7FC0" w:rsidRDefault="00AC7FC0" w:rsidP="00EF06A8">
      <w:pPr>
        <w:spacing w:after="200" w:line="276" w:lineRule="auto"/>
        <w:jc w:val="both"/>
        <w:rPr>
          <w:rFonts w:ascii="Calibri" w:eastAsia="Calibri" w:hAnsi="Calibri" w:cs="Arial"/>
          <w:sz w:val="22"/>
          <w:szCs w:val="22"/>
        </w:rPr>
      </w:pPr>
      <w:r w:rsidRPr="000D7BCC">
        <w:rPr>
          <w:rFonts w:ascii="Calibri" w:eastAsia="Calibri" w:hAnsi="Calibri" w:cs="Arial"/>
          <w:i/>
          <w:sz w:val="22"/>
          <w:szCs w:val="22"/>
        </w:rPr>
        <w:t>Contracted staff to youth ratio</w:t>
      </w:r>
      <w:r w:rsidRPr="000D7BCC">
        <w:rPr>
          <w:rFonts w:ascii="Calibri" w:eastAsia="Calibri" w:hAnsi="Calibri" w:cs="Arial"/>
          <w:sz w:val="22"/>
          <w:szCs w:val="22"/>
        </w:rPr>
        <w:t xml:space="preserve">: a ratio of 1 direct care staff for every 2 </w:t>
      </w:r>
      <w:r>
        <w:rPr>
          <w:rFonts w:ascii="Calibri" w:eastAsia="Calibri" w:hAnsi="Calibri" w:cs="Arial"/>
          <w:sz w:val="22"/>
          <w:szCs w:val="22"/>
        </w:rPr>
        <w:t>children</w:t>
      </w:r>
      <w:r w:rsidRPr="000D7BCC">
        <w:rPr>
          <w:rFonts w:ascii="Calibri" w:eastAsia="Calibri" w:hAnsi="Calibri" w:cs="Arial"/>
          <w:sz w:val="22"/>
          <w:szCs w:val="22"/>
        </w:rPr>
        <w:t xml:space="preserve"> must be maintained at all hours with a minimum of 2 awake staff on at all times – including while youth are asleep. </w:t>
      </w:r>
    </w:p>
    <w:p w:rsidR="00AC7FC0" w:rsidRDefault="00AC7FC0" w:rsidP="00EF06A8">
      <w:pPr>
        <w:spacing w:after="200" w:line="276" w:lineRule="auto"/>
        <w:jc w:val="both"/>
        <w:rPr>
          <w:rFonts w:ascii="Calibri" w:eastAsia="Calibri" w:hAnsi="Calibri" w:cs="Arial"/>
          <w:sz w:val="22"/>
          <w:szCs w:val="22"/>
        </w:rPr>
      </w:pPr>
    </w:p>
    <w:p w:rsidR="00AC7FC0" w:rsidRPr="000D7BCC" w:rsidRDefault="00AC7FC0" w:rsidP="00AC7FC0">
      <w:pPr>
        <w:spacing w:after="200" w:line="276" w:lineRule="auto"/>
        <w:rPr>
          <w:rFonts w:ascii="Calibri" w:eastAsia="Calibri" w:hAnsi="Calibri" w:cs="Arial"/>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790"/>
        <w:gridCol w:w="2610"/>
        <w:gridCol w:w="2178"/>
      </w:tblGrid>
      <w:tr w:rsidR="00AC7FC0" w:rsidRPr="000D7BCC" w:rsidTr="00746035">
        <w:tc>
          <w:tcPr>
            <w:tcW w:w="1998" w:type="dxa"/>
            <w:shd w:val="clear" w:color="auto" w:fill="DAEEF3"/>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Position</w:t>
            </w:r>
          </w:p>
        </w:tc>
        <w:tc>
          <w:tcPr>
            <w:tcW w:w="2790" w:type="dxa"/>
            <w:shd w:val="clear" w:color="auto" w:fill="DAEEF3"/>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Qualifications</w:t>
            </w:r>
          </w:p>
        </w:tc>
        <w:tc>
          <w:tcPr>
            <w:tcW w:w="2610" w:type="dxa"/>
            <w:shd w:val="clear" w:color="auto" w:fill="DAEEF3"/>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Other requirements</w:t>
            </w:r>
          </w:p>
        </w:tc>
        <w:tc>
          <w:tcPr>
            <w:tcW w:w="2178" w:type="dxa"/>
            <w:shd w:val="clear" w:color="auto" w:fill="DAEEF3"/>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Hours/</w:t>
            </w:r>
            <w:r>
              <w:rPr>
                <w:rFonts w:ascii="Calibri" w:eastAsia="Calibri" w:hAnsi="Calibri"/>
                <w:sz w:val="22"/>
                <w:szCs w:val="22"/>
              </w:rPr>
              <w:t>youth</w:t>
            </w:r>
            <w:r w:rsidRPr="000D7BCC">
              <w:rPr>
                <w:rFonts w:ascii="Calibri" w:eastAsia="Calibri" w:hAnsi="Calibri"/>
                <w:sz w:val="22"/>
                <w:szCs w:val="22"/>
              </w:rPr>
              <w:t>/week</w:t>
            </w:r>
          </w:p>
        </w:tc>
      </w:tr>
      <w:tr w:rsidR="00AC7FC0" w:rsidRPr="000D7BCC" w:rsidTr="00746035">
        <w:tc>
          <w:tcPr>
            <w:tcW w:w="1998" w:type="dxa"/>
            <w:shd w:val="clear" w:color="auto" w:fill="auto"/>
          </w:tcPr>
          <w:p w:rsidR="00AC7FC0" w:rsidRPr="000D7BCC" w:rsidRDefault="00AC7FC0" w:rsidP="00746035">
            <w:pPr>
              <w:rPr>
                <w:rFonts w:ascii="Calibri" w:eastAsia="Calibri" w:hAnsi="Calibri"/>
                <w:i/>
                <w:sz w:val="22"/>
                <w:szCs w:val="22"/>
              </w:rPr>
            </w:pPr>
            <w:r w:rsidRPr="000D7BCC">
              <w:rPr>
                <w:rFonts w:ascii="Calibri" w:eastAsia="Calibri" w:hAnsi="Calibri"/>
                <w:i/>
                <w:sz w:val="22"/>
                <w:szCs w:val="22"/>
              </w:rPr>
              <w:t>Psychiatrist or APN</w:t>
            </w:r>
          </w:p>
        </w:tc>
        <w:tc>
          <w:tcPr>
            <w:tcW w:w="2790"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 xml:space="preserve">MD, BC/BE/APN. Board certified </w:t>
            </w:r>
            <w:r>
              <w:rPr>
                <w:rFonts w:ascii="Calibri" w:eastAsia="Calibri" w:hAnsi="Calibri"/>
                <w:sz w:val="22"/>
                <w:szCs w:val="22"/>
              </w:rPr>
              <w:t>youth</w:t>
            </w:r>
            <w:r w:rsidRPr="000D7BCC">
              <w:rPr>
                <w:rFonts w:ascii="Calibri" w:eastAsia="Calibri" w:hAnsi="Calibri"/>
                <w:sz w:val="22"/>
                <w:szCs w:val="22"/>
              </w:rPr>
              <w:t xml:space="preserve"> psychiatrist or psychiatric APN in affiliation with a board certified </w:t>
            </w:r>
            <w:r>
              <w:rPr>
                <w:rFonts w:ascii="Calibri" w:eastAsia="Calibri" w:hAnsi="Calibri"/>
                <w:sz w:val="22"/>
                <w:szCs w:val="22"/>
              </w:rPr>
              <w:t>youth</w:t>
            </w:r>
            <w:r w:rsidRPr="000D7BCC">
              <w:rPr>
                <w:rFonts w:ascii="Calibri" w:eastAsia="Calibri" w:hAnsi="Calibri"/>
                <w:sz w:val="22"/>
                <w:szCs w:val="22"/>
              </w:rPr>
              <w:t xml:space="preserve"> psychiatrist.</w:t>
            </w:r>
          </w:p>
        </w:tc>
        <w:tc>
          <w:tcPr>
            <w:tcW w:w="2610"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Initial treatment and crisis plan (within 1</w:t>
            </w:r>
            <w:r w:rsidRPr="000D7BCC">
              <w:rPr>
                <w:rFonts w:ascii="Calibri" w:eastAsia="Calibri" w:hAnsi="Calibri"/>
                <w:sz w:val="22"/>
                <w:szCs w:val="22"/>
                <w:vertAlign w:val="superscript"/>
              </w:rPr>
              <w:t>st</w:t>
            </w:r>
            <w:r w:rsidRPr="000D7BCC">
              <w:rPr>
                <w:rFonts w:ascii="Calibri" w:eastAsia="Calibri" w:hAnsi="Calibri"/>
                <w:sz w:val="22"/>
                <w:szCs w:val="22"/>
              </w:rPr>
              <w:t xml:space="preserve"> 24 hours); psychiatric intake assessment and report (within 1</w:t>
            </w:r>
            <w:r w:rsidRPr="000D7BCC">
              <w:rPr>
                <w:rFonts w:ascii="Calibri" w:eastAsia="Calibri" w:hAnsi="Calibri"/>
                <w:sz w:val="22"/>
                <w:szCs w:val="22"/>
                <w:vertAlign w:val="superscript"/>
              </w:rPr>
              <w:t>st</w:t>
            </w:r>
            <w:r w:rsidRPr="000D7BCC">
              <w:rPr>
                <w:rFonts w:ascii="Calibri" w:eastAsia="Calibri" w:hAnsi="Calibri"/>
                <w:sz w:val="22"/>
                <w:szCs w:val="22"/>
              </w:rPr>
              <w:t xml:space="preserve"> week).</w:t>
            </w:r>
          </w:p>
        </w:tc>
        <w:tc>
          <w:tcPr>
            <w:tcW w:w="2178"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 xml:space="preserve">1.25 clinical hours per week per </w:t>
            </w:r>
            <w:r>
              <w:rPr>
                <w:rFonts w:ascii="Calibri" w:eastAsia="Calibri" w:hAnsi="Calibri"/>
                <w:sz w:val="22"/>
                <w:szCs w:val="22"/>
              </w:rPr>
              <w:t>youth</w:t>
            </w:r>
            <w:r w:rsidRPr="000D7BCC">
              <w:rPr>
                <w:rFonts w:ascii="Calibri" w:eastAsia="Calibri" w:hAnsi="Calibri"/>
                <w:sz w:val="22"/>
                <w:szCs w:val="22"/>
              </w:rPr>
              <w:t xml:space="preserve">; 75 % of which must be face-to-face time with </w:t>
            </w:r>
            <w:r>
              <w:rPr>
                <w:rFonts w:ascii="Calibri" w:eastAsia="Calibri" w:hAnsi="Calibri"/>
                <w:sz w:val="22"/>
                <w:szCs w:val="22"/>
              </w:rPr>
              <w:t>youth</w:t>
            </w:r>
            <w:r w:rsidRPr="000D7BCC">
              <w:rPr>
                <w:rFonts w:ascii="Calibri" w:eastAsia="Calibri" w:hAnsi="Calibri"/>
                <w:sz w:val="22"/>
                <w:szCs w:val="22"/>
              </w:rPr>
              <w:t xml:space="preserve"> and/or families.</w:t>
            </w:r>
          </w:p>
        </w:tc>
      </w:tr>
      <w:tr w:rsidR="00AC7FC0" w:rsidRPr="000D7BCC" w:rsidTr="00746035">
        <w:tc>
          <w:tcPr>
            <w:tcW w:w="1998" w:type="dxa"/>
            <w:shd w:val="clear" w:color="auto" w:fill="auto"/>
          </w:tcPr>
          <w:p w:rsidR="00AC7FC0" w:rsidRPr="000D7BCC" w:rsidRDefault="00AC7FC0" w:rsidP="00746035">
            <w:pPr>
              <w:rPr>
                <w:rFonts w:ascii="Calibri" w:eastAsia="Calibri" w:hAnsi="Calibri"/>
                <w:i/>
                <w:sz w:val="22"/>
                <w:szCs w:val="22"/>
              </w:rPr>
            </w:pPr>
            <w:r w:rsidRPr="000D7BCC">
              <w:rPr>
                <w:rFonts w:ascii="Calibri" w:eastAsia="Calibri" w:hAnsi="Calibri"/>
                <w:i/>
                <w:sz w:val="22"/>
                <w:szCs w:val="22"/>
              </w:rPr>
              <w:t>Pediatric APN or Pediatrician</w:t>
            </w:r>
          </w:p>
        </w:tc>
        <w:tc>
          <w:tcPr>
            <w:tcW w:w="2790"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MD, BC/BE/APN. NJ licensed, board certified.</w:t>
            </w:r>
          </w:p>
        </w:tc>
        <w:tc>
          <w:tcPr>
            <w:tcW w:w="2610"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Pediatric assessment and report (within 1</w:t>
            </w:r>
            <w:r w:rsidRPr="000D7BCC">
              <w:rPr>
                <w:rFonts w:ascii="Calibri" w:eastAsia="Calibri" w:hAnsi="Calibri"/>
                <w:sz w:val="22"/>
                <w:szCs w:val="22"/>
                <w:vertAlign w:val="superscript"/>
              </w:rPr>
              <w:t>st</w:t>
            </w:r>
            <w:r w:rsidRPr="000D7BCC">
              <w:rPr>
                <w:rFonts w:ascii="Calibri" w:eastAsia="Calibri" w:hAnsi="Calibri"/>
                <w:sz w:val="22"/>
                <w:szCs w:val="22"/>
              </w:rPr>
              <w:t xml:space="preserve"> 24 hours).</w:t>
            </w:r>
          </w:p>
        </w:tc>
        <w:tc>
          <w:tcPr>
            <w:tcW w:w="2178"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24/7 availability by contract.</w:t>
            </w:r>
          </w:p>
        </w:tc>
      </w:tr>
      <w:tr w:rsidR="00AC7FC0" w:rsidRPr="000D7BCC" w:rsidTr="00746035">
        <w:tc>
          <w:tcPr>
            <w:tcW w:w="1998" w:type="dxa"/>
            <w:shd w:val="clear" w:color="auto" w:fill="auto"/>
          </w:tcPr>
          <w:p w:rsidR="00AC7FC0" w:rsidRPr="000D7BCC" w:rsidRDefault="00AC7FC0" w:rsidP="00746035">
            <w:pPr>
              <w:rPr>
                <w:rFonts w:ascii="Calibri" w:eastAsia="Calibri" w:hAnsi="Calibri"/>
                <w:i/>
                <w:sz w:val="22"/>
                <w:szCs w:val="22"/>
              </w:rPr>
            </w:pPr>
            <w:r w:rsidRPr="000D7BCC">
              <w:rPr>
                <w:rFonts w:ascii="Calibri" w:eastAsia="Calibri" w:hAnsi="Calibri"/>
                <w:i/>
                <w:sz w:val="22"/>
                <w:szCs w:val="22"/>
              </w:rPr>
              <w:t>NJ licensed therapist (clinician)</w:t>
            </w:r>
          </w:p>
        </w:tc>
        <w:tc>
          <w:tcPr>
            <w:tcW w:w="2790"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Masters, LCSW, LMFT, LPC, NJ licensed psychologist</w:t>
            </w:r>
          </w:p>
        </w:tc>
        <w:tc>
          <w:tcPr>
            <w:tcW w:w="2610" w:type="dxa"/>
            <w:vMerge w:val="restart"/>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IMDS strengths and needs assessment (within 1</w:t>
            </w:r>
            <w:r w:rsidRPr="000D7BCC">
              <w:rPr>
                <w:rFonts w:ascii="Calibri" w:eastAsia="Calibri" w:hAnsi="Calibri"/>
                <w:sz w:val="22"/>
                <w:szCs w:val="22"/>
                <w:vertAlign w:val="superscript"/>
              </w:rPr>
              <w:t>st</w:t>
            </w:r>
            <w:r w:rsidRPr="000D7BCC">
              <w:rPr>
                <w:rFonts w:ascii="Calibri" w:eastAsia="Calibri" w:hAnsi="Calibri"/>
                <w:sz w:val="22"/>
                <w:szCs w:val="22"/>
              </w:rPr>
              <w:t xml:space="preserve"> 24 hours); initial treatment and crisis plan (within 1</w:t>
            </w:r>
            <w:r w:rsidRPr="000D7BCC">
              <w:rPr>
                <w:rFonts w:ascii="Calibri" w:eastAsia="Calibri" w:hAnsi="Calibri"/>
                <w:sz w:val="22"/>
                <w:szCs w:val="22"/>
                <w:vertAlign w:val="superscript"/>
              </w:rPr>
              <w:t>st</w:t>
            </w:r>
            <w:r w:rsidRPr="000D7BCC">
              <w:rPr>
                <w:rFonts w:ascii="Calibri" w:eastAsia="Calibri" w:hAnsi="Calibri"/>
                <w:sz w:val="22"/>
                <w:szCs w:val="22"/>
              </w:rPr>
              <w:t xml:space="preserve"> 24 hours); bio-psychosocial assessment and report (within 1</w:t>
            </w:r>
            <w:r w:rsidRPr="000D7BCC">
              <w:rPr>
                <w:rFonts w:ascii="Calibri" w:eastAsia="Calibri" w:hAnsi="Calibri"/>
                <w:sz w:val="22"/>
                <w:szCs w:val="22"/>
                <w:vertAlign w:val="superscript"/>
              </w:rPr>
              <w:t>st</w:t>
            </w:r>
            <w:r w:rsidRPr="000D7BCC">
              <w:rPr>
                <w:rFonts w:ascii="Calibri" w:eastAsia="Calibri" w:hAnsi="Calibri"/>
                <w:sz w:val="22"/>
                <w:szCs w:val="22"/>
              </w:rPr>
              <w:t xml:space="preserve"> week); comprehensive treatment and discharge plan (within 1</w:t>
            </w:r>
            <w:r w:rsidRPr="000D7BCC">
              <w:rPr>
                <w:rFonts w:ascii="Calibri" w:eastAsia="Calibri" w:hAnsi="Calibri"/>
                <w:sz w:val="22"/>
                <w:szCs w:val="22"/>
                <w:vertAlign w:val="superscript"/>
              </w:rPr>
              <w:t>st</w:t>
            </w:r>
            <w:r w:rsidRPr="000D7BCC">
              <w:rPr>
                <w:rFonts w:ascii="Calibri" w:eastAsia="Calibri" w:hAnsi="Calibri"/>
                <w:sz w:val="22"/>
                <w:szCs w:val="22"/>
              </w:rPr>
              <w:t xml:space="preserve"> week). Individual, group, family therapy as needed. Member of treatment team.</w:t>
            </w:r>
            <w:r>
              <w:rPr>
                <w:rFonts w:ascii="Calibri" w:eastAsia="Calibri" w:hAnsi="Calibri"/>
                <w:sz w:val="22"/>
                <w:szCs w:val="22"/>
              </w:rPr>
              <w:t xml:space="preserve"> </w:t>
            </w:r>
            <w:r w:rsidRPr="000D7BCC">
              <w:rPr>
                <w:rFonts w:ascii="Calibri" w:eastAsia="Calibri" w:hAnsi="Calibri"/>
                <w:sz w:val="22"/>
                <w:szCs w:val="22"/>
              </w:rPr>
              <w:t>Provides IIH as appropriate</w:t>
            </w:r>
          </w:p>
        </w:tc>
        <w:tc>
          <w:tcPr>
            <w:tcW w:w="2178" w:type="dxa"/>
            <w:vMerge w:val="restart"/>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 xml:space="preserve">8 hours per week per </w:t>
            </w:r>
            <w:r>
              <w:rPr>
                <w:rFonts w:ascii="Calibri" w:eastAsia="Calibri" w:hAnsi="Calibri"/>
                <w:sz w:val="22"/>
                <w:szCs w:val="22"/>
              </w:rPr>
              <w:t>youth</w:t>
            </w:r>
            <w:r w:rsidRPr="000D7BCC">
              <w:rPr>
                <w:rFonts w:ascii="Calibri" w:eastAsia="Calibri" w:hAnsi="Calibri"/>
                <w:sz w:val="22"/>
                <w:szCs w:val="22"/>
              </w:rPr>
              <w:t>. Must be available by telephone for emergencies.</w:t>
            </w:r>
          </w:p>
        </w:tc>
      </w:tr>
      <w:tr w:rsidR="00AC7FC0" w:rsidRPr="000D7BCC" w:rsidTr="00746035">
        <w:tc>
          <w:tcPr>
            <w:tcW w:w="1998"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i/>
                <w:sz w:val="22"/>
                <w:szCs w:val="22"/>
              </w:rPr>
              <w:t>Masters level therapist</w:t>
            </w:r>
            <w:r w:rsidRPr="000D7BCC">
              <w:rPr>
                <w:rFonts w:ascii="Calibri" w:eastAsia="Calibri" w:hAnsi="Calibri"/>
                <w:sz w:val="22"/>
                <w:szCs w:val="22"/>
              </w:rPr>
              <w:t xml:space="preserve"> </w:t>
            </w:r>
          </w:p>
        </w:tc>
        <w:tc>
          <w:tcPr>
            <w:tcW w:w="2790"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Masters under the supervision of NJ licensed practitioner with documented plan to achieve licensure within 2 years.</w:t>
            </w:r>
          </w:p>
        </w:tc>
        <w:tc>
          <w:tcPr>
            <w:tcW w:w="2610" w:type="dxa"/>
            <w:vMerge/>
            <w:shd w:val="clear" w:color="auto" w:fill="auto"/>
          </w:tcPr>
          <w:p w:rsidR="00AC7FC0" w:rsidRPr="000D7BCC" w:rsidRDefault="00AC7FC0" w:rsidP="00746035">
            <w:pPr>
              <w:rPr>
                <w:rFonts w:ascii="Calibri" w:eastAsia="Calibri" w:hAnsi="Calibri"/>
                <w:sz w:val="22"/>
                <w:szCs w:val="22"/>
              </w:rPr>
            </w:pPr>
          </w:p>
        </w:tc>
        <w:tc>
          <w:tcPr>
            <w:tcW w:w="2178" w:type="dxa"/>
            <w:vMerge/>
            <w:shd w:val="clear" w:color="auto" w:fill="auto"/>
          </w:tcPr>
          <w:p w:rsidR="00AC7FC0" w:rsidRPr="000D7BCC" w:rsidRDefault="00AC7FC0" w:rsidP="00746035">
            <w:pPr>
              <w:rPr>
                <w:rFonts w:ascii="Calibri" w:eastAsia="Calibri" w:hAnsi="Calibri"/>
                <w:sz w:val="22"/>
                <w:szCs w:val="22"/>
              </w:rPr>
            </w:pPr>
          </w:p>
        </w:tc>
      </w:tr>
      <w:tr w:rsidR="00AC7FC0" w:rsidRPr="000D7BCC" w:rsidTr="00746035">
        <w:trPr>
          <w:cantSplit/>
        </w:trPr>
        <w:tc>
          <w:tcPr>
            <w:tcW w:w="1998" w:type="dxa"/>
            <w:shd w:val="clear" w:color="auto" w:fill="auto"/>
          </w:tcPr>
          <w:p w:rsidR="00AC7FC0" w:rsidRPr="000D7BCC" w:rsidRDefault="00AC7FC0" w:rsidP="00746035">
            <w:pPr>
              <w:rPr>
                <w:rFonts w:ascii="Calibri" w:eastAsia="Calibri" w:hAnsi="Calibri"/>
                <w:i/>
                <w:sz w:val="22"/>
                <w:szCs w:val="22"/>
              </w:rPr>
            </w:pPr>
            <w:r w:rsidRPr="000D7BCC">
              <w:rPr>
                <w:rFonts w:ascii="Calibri" w:eastAsia="Calibri" w:hAnsi="Calibri"/>
                <w:i/>
                <w:sz w:val="22"/>
                <w:szCs w:val="22"/>
              </w:rPr>
              <w:lastRenderedPageBreak/>
              <w:t>Behavioral analyst</w:t>
            </w:r>
          </w:p>
        </w:tc>
        <w:tc>
          <w:tcPr>
            <w:tcW w:w="2790"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Masters level, board certified. Master’s must be in psychology, special education, guidance and counseling, social work, or related field with at least one year of experience in the development and implementation of behavior support plans.</w:t>
            </w:r>
          </w:p>
        </w:tc>
        <w:tc>
          <w:tcPr>
            <w:tcW w:w="2610"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Development and implementation of individualized behavior support plans.</w:t>
            </w:r>
            <w:r>
              <w:rPr>
                <w:rFonts w:ascii="Calibri" w:eastAsia="Calibri" w:hAnsi="Calibri"/>
                <w:sz w:val="22"/>
                <w:szCs w:val="22"/>
              </w:rPr>
              <w:t xml:space="preserve"> </w:t>
            </w:r>
            <w:r w:rsidRPr="000D7BCC">
              <w:rPr>
                <w:rFonts w:ascii="Calibri" w:eastAsia="Calibri" w:hAnsi="Calibri"/>
                <w:sz w:val="22"/>
                <w:szCs w:val="22"/>
              </w:rPr>
              <w:t>Includes completion of an FBA.</w:t>
            </w:r>
          </w:p>
        </w:tc>
        <w:tc>
          <w:tcPr>
            <w:tcW w:w="2178"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 xml:space="preserve">10 hours per week per </w:t>
            </w:r>
            <w:r>
              <w:rPr>
                <w:rFonts w:ascii="Calibri" w:eastAsia="Calibri" w:hAnsi="Calibri"/>
                <w:sz w:val="22"/>
                <w:szCs w:val="22"/>
              </w:rPr>
              <w:t>youth</w:t>
            </w:r>
            <w:r w:rsidRPr="000D7BCC">
              <w:rPr>
                <w:rFonts w:ascii="Calibri" w:eastAsia="Calibri" w:hAnsi="Calibri"/>
                <w:sz w:val="22"/>
                <w:szCs w:val="22"/>
              </w:rPr>
              <w:t xml:space="preserve"> (3 of which could be applied toward the 6 hours per week of allied therapy).</w:t>
            </w:r>
          </w:p>
        </w:tc>
      </w:tr>
      <w:tr w:rsidR="00AC7FC0" w:rsidRPr="000D7BCC" w:rsidTr="00746035">
        <w:trPr>
          <w:cantSplit/>
        </w:trPr>
        <w:tc>
          <w:tcPr>
            <w:tcW w:w="1998" w:type="dxa"/>
            <w:shd w:val="clear" w:color="auto" w:fill="auto"/>
          </w:tcPr>
          <w:p w:rsidR="00AC7FC0" w:rsidRPr="000D7BCC" w:rsidRDefault="00AC7FC0" w:rsidP="00746035">
            <w:pPr>
              <w:rPr>
                <w:rFonts w:ascii="Calibri" w:eastAsia="Calibri" w:hAnsi="Calibri"/>
                <w:i/>
                <w:sz w:val="22"/>
                <w:szCs w:val="22"/>
              </w:rPr>
            </w:pPr>
            <w:r w:rsidRPr="000D7BCC">
              <w:rPr>
                <w:rFonts w:ascii="Calibri" w:eastAsia="Calibri" w:hAnsi="Calibri"/>
                <w:i/>
                <w:sz w:val="22"/>
                <w:szCs w:val="22"/>
              </w:rPr>
              <w:t>Allied clinical therapist</w:t>
            </w:r>
          </w:p>
        </w:tc>
        <w:tc>
          <w:tcPr>
            <w:tcW w:w="2790"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Licensed where applicable.</w:t>
            </w:r>
          </w:p>
        </w:tc>
        <w:tc>
          <w:tcPr>
            <w:tcW w:w="2610"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Recreation/leisure assessment and report (within 1</w:t>
            </w:r>
            <w:r w:rsidRPr="000D7BCC">
              <w:rPr>
                <w:rFonts w:ascii="Calibri" w:eastAsia="Calibri" w:hAnsi="Calibri"/>
                <w:sz w:val="22"/>
                <w:szCs w:val="22"/>
                <w:vertAlign w:val="superscript"/>
              </w:rPr>
              <w:t>st</w:t>
            </w:r>
            <w:r w:rsidRPr="000D7BCC">
              <w:rPr>
                <w:rFonts w:ascii="Calibri" w:eastAsia="Calibri" w:hAnsi="Calibri"/>
                <w:sz w:val="22"/>
                <w:szCs w:val="22"/>
              </w:rPr>
              <w:t xml:space="preserve"> week).</w:t>
            </w:r>
          </w:p>
        </w:tc>
        <w:tc>
          <w:tcPr>
            <w:tcW w:w="2178"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 xml:space="preserve">6 hours per week per </w:t>
            </w:r>
            <w:r>
              <w:rPr>
                <w:rFonts w:ascii="Calibri" w:eastAsia="Calibri" w:hAnsi="Calibri"/>
                <w:sz w:val="22"/>
                <w:szCs w:val="22"/>
              </w:rPr>
              <w:t>youth</w:t>
            </w:r>
            <w:r w:rsidRPr="000D7BCC">
              <w:rPr>
                <w:rFonts w:ascii="Calibri" w:eastAsia="Calibri" w:hAnsi="Calibri"/>
                <w:sz w:val="22"/>
                <w:szCs w:val="22"/>
              </w:rPr>
              <w:t xml:space="preserve"> (3 of which may be substituted with behavior support intervention and activities).</w:t>
            </w:r>
          </w:p>
        </w:tc>
      </w:tr>
      <w:tr w:rsidR="00AC7FC0" w:rsidRPr="000D7BCC" w:rsidTr="00746035">
        <w:tc>
          <w:tcPr>
            <w:tcW w:w="1998" w:type="dxa"/>
            <w:shd w:val="clear" w:color="auto" w:fill="auto"/>
          </w:tcPr>
          <w:p w:rsidR="00AC7FC0" w:rsidRPr="000D7BCC" w:rsidRDefault="00AC7FC0" w:rsidP="00746035">
            <w:pPr>
              <w:rPr>
                <w:rFonts w:ascii="Calibri" w:eastAsia="Calibri" w:hAnsi="Calibri"/>
                <w:i/>
                <w:sz w:val="22"/>
                <w:szCs w:val="22"/>
              </w:rPr>
            </w:pPr>
            <w:r w:rsidRPr="000D7BCC">
              <w:rPr>
                <w:rFonts w:ascii="Calibri" w:eastAsia="Calibri" w:hAnsi="Calibri"/>
                <w:i/>
                <w:sz w:val="22"/>
                <w:szCs w:val="22"/>
              </w:rPr>
              <w:t>Nurse/RN</w:t>
            </w:r>
          </w:p>
          <w:p w:rsidR="00AC7FC0" w:rsidRPr="000D7BCC" w:rsidRDefault="00AC7FC0" w:rsidP="00746035">
            <w:pPr>
              <w:rPr>
                <w:rFonts w:ascii="Calibri" w:eastAsia="Calibri" w:hAnsi="Calibri"/>
                <w:i/>
                <w:sz w:val="22"/>
                <w:szCs w:val="22"/>
              </w:rPr>
            </w:pPr>
          </w:p>
        </w:tc>
        <w:tc>
          <w:tcPr>
            <w:tcW w:w="2790"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 xml:space="preserve">Registered nurse (RN) or a licensed practical nurse (LPN), under the supervision of an RN, with a current NJ nursing license and one year direct care nursing experience with </w:t>
            </w:r>
            <w:r>
              <w:rPr>
                <w:rFonts w:ascii="Calibri" w:eastAsia="Calibri" w:hAnsi="Calibri"/>
                <w:sz w:val="22"/>
                <w:szCs w:val="22"/>
              </w:rPr>
              <w:t>children</w:t>
            </w:r>
            <w:r w:rsidRPr="000D7BCC">
              <w:rPr>
                <w:rFonts w:ascii="Calibri" w:eastAsia="Calibri" w:hAnsi="Calibri"/>
                <w:sz w:val="22"/>
                <w:szCs w:val="22"/>
              </w:rPr>
              <w:t>.</w:t>
            </w:r>
          </w:p>
        </w:tc>
        <w:tc>
          <w:tcPr>
            <w:tcW w:w="2610"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Initial treatment and crisis plan consultation (within 1</w:t>
            </w:r>
            <w:r w:rsidRPr="000D7BCC">
              <w:rPr>
                <w:rFonts w:ascii="Calibri" w:eastAsia="Calibri" w:hAnsi="Calibri"/>
                <w:sz w:val="22"/>
                <w:szCs w:val="22"/>
                <w:vertAlign w:val="superscript"/>
              </w:rPr>
              <w:t>st</w:t>
            </w:r>
            <w:r w:rsidRPr="000D7BCC">
              <w:rPr>
                <w:rFonts w:ascii="Calibri" w:eastAsia="Calibri" w:hAnsi="Calibri"/>
                <w:sz w:val="22"/>
                <w:szCs w:val="22"/>
              </w:rPr>
              <w:t xml:space="preserve"> 24 hours and then weekly); nursing assessment and report (within 1</w:t>
            </w:r>
            <w:r w:rsidRPr="000D7BCC">
              <w:rPr>
                <w:rFonts w:ascii="Calibri" w:eastAsia="Calibri" w:hAnsi="Calibri"/>
                <w:sz w:val="22"/>
                <w:szCs w:val="22"/>
                <w:vertAlign w:val="superscript"/>
              </w:rPr>
              <w:t>st</w:t>
            </w:r>
            <w:r w:rsidRPr="000D7BCC">
              <w:rPr>
                <w:rFonts w:ascii="Calibri" w:eastAsia="Calibri" w:hAnsi="Calibri"/>
                <w:sz w:val="22"/>
                <w:szCs w:val="22"/>
              </w:rPr>
              <w:t xml:space="preserve"> 24 hours).</w:t>
            </w:r>
          </w:p>
        </w:tc>
        <w:tc>
          <w:tcPr>
            <w:tcW w:w="2178"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 xml:space="preserve">2.5 hours per week per </w:t>
            </w:r>
            <w:r>
              <w:rPr>
                <w:rFonts w:ascii="Calibri" w:eastAsia="Calibri" w:hAnsi="Calibri"/>
                <w:sz w:val="22"/>
                <w:szCs w:val="22"/>
              </w:rPr>
              <w:t>youth</w:t>
            </w:r>
            <w:r w:rsidRPr="000D7BCC">
              <w:rPr>
                <w:rFonts w:ascii="Calibri" w:eastAsia="Calibri" w:hAnsi="Calibri"/>
                <w:sz w:val="22"/>
                <w:szCs w:val="22"/>
              </w:rPr>
              <w:t>; 30% must be provided by an RN).</w:t>
            </w:r>
          </w:p>
        </w:tc>
      </w:tr>
      <w:tr w:rsidR="00AC7FC0" w:rsidRPr="000D7BCC" w:rsidTr="00746035">
        <w:tc>
          <w:tcPr>
            <w:tcW w:w="1998" w:type="dxa"/>
            <w:shd w:val="clear" w:color="auto" w:fill="auto"/>
          </w:tcPr>
          <w:p w:rsidR="00AC7FC0" w:rsidRPr="000D7BCC" w:rsidRDefault="00AC7FC0" w:rsidP="00746035">
            <w:pPr>
              <w:rPr>
                <w:rFonts w:ascii="Calibri" w:eastAsia="Calibri" w:hAnsi="Calibri"/>
                <w:i/>
                <w:sz w:val="22"/>
                <w:szCs w:val="22"/>
              </w:rPr>
            </w:pPr>
            <w:r w:rsidRPr="000D7BCC">
              <w:rPr>
                <w:rFonts w:ascii="Calibri" w:eastAsia="Calibri" w:hAnsi="Calibri"/>
                <w:i/>
                <w:sz w:val="22"/>
                <w:szCs w:val="22"/>
              </w:rPr>
              <w:t>Psychologist</w:t>
            </w:r>
          </w:p>
        </w:tc>
        <w:tc>
          <w:tcPr>
            <w:tcW w:w="2790" w:type="dxa"/>
            <w:shd w:val="clear" w:color="auto" w:fill="auto"/>
          </w:tcPr>
          <w:p w:rsidR="00AC7FC0" w:rsidRPr="000D7BCC" w:rsidRDefault="00AC7FC0" w:rsidP="00746035">
            <w:pPr>
              <w:rPr>
                <w:rFonts w:ascii="Calibri" w:eastAsia="Calibri" w:hAnsi="Calibri"/>
                <w:sz w:val="22"/>
                <w:szCs w:val="22"/>
              </w:rPr>
            </w:pPr>
            <w:r>
              <w:rPr>
                <w:rFonts w:ascii="Calibri" w:eastAsia="Calibri" w:hAnsi="Calibri"/>
                <w:sz w:val="22"/>
                <w:szCs w:val="22"/>
              </w:rPr>
              <w:t>PhD, PsyD and Ed.D</w:t>
            </w:r>
          </w:p>
        </w:tc>
        <w:tc>
          <w:tcPr>
            <w:tcW w:w="2610" w:type="dxa"/>
            <w:shd w:val="clear" w:color="auto" w:fill="auto"/>
          </w:tcPr>
          <w:p w:rsidR="00AC7FC0" w:rsidRPr="000D7BCC" w:rsidRDefault="00AC7FC0" w:rsidP="00746035">
            <w:pPr>
              <w:rPr>
                <w:rFonts w:ascii="Calibri" w:eastAsia="Calibri" w:hAnsi="Calibri"/>
                <w:sz w:val="22"/>
                <w:szCs w:val="22"/>
              </w:rPr>
            </w:pPr>
          </w:p>
        </w:tc>
        <w:tc>
          <w:tcPr>
            <w:tcW w:w="2178" w:type="dxa"/>
            <w:shd w:val="clear" w:color="auto" w:fill="auto"/>
          </w:tcPr>
          <w:p w:rsidR="00AC7FC0" w:rsidRPr="000D7BCC" w:rsidRDefault="00AC7FC0" w:rsidP="00746035">
            <w:pPr>
              <w:rPr>
                <w:rFonts w:ascii="Calibri" w:eastAsia="Calibri" w:hAnsi="Calibri"/>
                <w:sz w:val="22"/>
                <w:szCs w:val="22"/>
              </w:rPr>
            </w:pPr>
            <w:r>
              <w:rPr>
                <w:rFonts w:ascii="Calibri" w:eastAsia="Calibri" w:hAnsi="Calibri"/>
                <w:sz w:val="22"/>
                <w:szCs w:val="22"/>
              </w:rPr>
              <w:t>As needed</w:t>
            </w:r>
          </w:p>
        </w:tc>
      </w:tr>
      <w:tr w:rsidR="00AC7FC0" w:rsidRPr="000D7BCC" w:rsidTr="00746035">
        <w:tc>
          <w:tcPr>
            <w:tcW w:w="1998" w:type="dxa"/>
            <w:shd w:val="clear" w:color="auto" w:fill="auto"/>
          </w:tcPr>
          <w:p w:rsidR="00AC7FC0" w:rsidRPr="000D7BCC" w:rsidRDefault="00AC7FC0" w:rsidP="00746035">
            <w:pPr>
              <w:rPr>
                <w:rFonts w:ascii="Calibri" w:eastAsia="Calibri" w:hAnsi="Calibri"/>
                <w:i/>
                <w:sz w:val="22"/>
                <w:szCs w:val="22"/>
              </w:rPr>
            </w:pPr>
            <w:r w:rsidRPr="000D7BCC">
              <w:rPr>
                <w:rFonts w:ascii="Calibri" w:eastAsia="Calibri" w:hAnsi="Calibri"/>
                <w:i/>
                <w:sz w:val="22"/>
                <w:szCs w:val="22"/>
              </w:rPr>
              <w:t>Direct care staff</w:t>
            </w:r>
          </w:p>
        </w:tc>
        <w:tc>
          <w:tcPr>
            <w:tcW w:w="2790"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 xml:space="preserve">BA or HS with 3-5 years’ experience providing direct care to </w:t>
            </w:r>
            <w:r>
              <w:rPr>
                <w:rFonts w:ascii="Calibri" w:eastAsia="Calibri" w:hAnsi="Calibri"/>
                <w:sz w:val="22"/>
                <w:szCs w:val="22"/>
              </w:rPr>
              <w:t>children</w:t>
            </w:r>
            <w:r w:rsidRPr="000D7BCC">
              <w:rPr>
                <w:rFonts w:ascii="Calibri" w:eastAsia="Calibri" w:hAnsi="Calibri"/>
                <w:sz w:val="22"/>
                <w:szCs w:val="22"/>
              </w:rPr>
              <w:t xml:space="preserve"> with I/DD challenges in a behavioral health agency or institutional setting.</w:t>
            </w:r>
          </w:p>
        </w:tc>
        <w:tc>
          <w:tcPr>
            <w:tcW w:w="2610"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Youth orientation (within 1</w:t>
            </w:r>
            <w:r w:rsidRPr="000D7BCC">
              <w:rPr>
                <w:rFonts w:ascii="Calibri" w:eastAsia="Calibri" w:hAnsi="Calibri"/>
                <w:sz w:val="22"/>
                <w:szCs w:val="22"/>
                <w:vertAlign w:val="superscript"/>
              </w:rPr>
              <w:t>st</w:t>
            </w:r>
            <w:r w:rsidRPr="000D7BCC">
              <w:rPr>
                <w:rFonts w:ascii="Calibri" w:eastAsia="Calibri" w:hAnsi="Calibri"/>
                <w:sz w:val="22"/>
                <w:szCs w:val="22"/>
              </w:rPr>
              <w:t xml:space="preserve"> 24 hours).</w:t>
            </w:r>
          </w:p>
        </w:tc>
        <w:tc>
          <w:tcPr>
            <w:tcW w:w="2178"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 xml:space="preserve">84 hours per week per </w:t>
            </w:r>
            <w:r>
              <w:rPr>
                <w:rFonts w:ascii="Calibri" w:eastAsia="Calibri" w:hAnsi="Calibri"/>
                <w:sz w:val="22"/>
                <w:szCs w:val="22"/>
              </w:rPr>
              <w:t>youth</w:t>
            </w:r>
            <w:r w:rsidRPr="000D7BCC">
              <w:rPr>
                <w:rFonts w:ascii="Calibri" w:eastAsia="Calibri" w:hAnsi="Calibri"/>
                <w:sz w:val="22"/>
                <w:szCs w:val="22"/>
              </w:rPr>
              <w:t xml:space="preserve">  (represents multiple FTEs).</w:t>
            </w:r>
          </w:p>
        </w:tc>
      </w:tr>
      <w:tr w:rsidR="00AC7FC0" w:rsidRPr="000D7BCC" w:rsidTr="00746035">
        <w:tc>
          <w:tcPr>
            <w:tcW w:w="1998" w:type="dxa"/>
            <w:shd w:val="clear" w:color="auto" w:fill="auto"/>
          </w:tcPr>
          <w:p w:rsidR="00AC7FC0" w:rsidRPr="000D7BCC" w:rsidRDefault="00AC7FC0" w:rsidP="00746035">
            <w:pPr>
              <w:rPr>
                <w:rFonts w:ascii="Calibri" w:eastAsia="Calibri" w:hAnsi="Calibri"/>
                <w:i/>
                <w:sz w:val="22"/>
                <w:szCs w:val="22"/>
              </w:rPr>
            </w:pPr>
            <w:r w:rsidRPr="000D7BCC">
              <w:rPr>
                <w:rFonts w:ascii="Calibri" w:eastAsia="Calibri" w:hAnsi="Calibri"/>
                <w:i/>
                <w:sz w:val="22"/>
                <w:szCs w:val="22"/>
              </w:rPr>
              <w:t>Case manager-Bachelors level practitioner</w:t>
            </w:r>
          </w:p>
        </w:tc>
        <w:tc>
          <w:tcPr>
            <w:tcW w:w="2790"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BA with 3-5 years of direct experience with I/DD youth; or unlicensed MA with 1 year of direct experience with I/DD youth.</w:t>
            </w:r>
          </w:p>
        </w:tc>
        <w:tc>
          <w:tcPr>
            <w:tcW w:w="2610"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Family orientation (within 1</w:t>
            </w:r>
            <w:r w:rsidRPr="000D7BCC">
              <w:rPr>
                <w:rFonts w:ascii="Calibri" w:eastAsia="Calibri" w:hAnsi="Calibri"/>
                <w:sz w:val="22"/>
                <w:szCs w:val="22"/>
                <w:vertAlign w:val="superscript"/>
              </w:rPr>
              <w:t>st</w:t>
            </w:r>
            <w:r w:rsidRPr="000D7BCC">
              <w:rPr>
                <w:rFonts w:ascii="Calibri" w:eastAsia="Calibri" w:hAnsi="Calibri"/>
                <w:sz w:val="22"/>
                <w:szCs w:val="22"/>
              </w:rPr>
              <w:t xml:space="preserve"> 24hours); review and signing of all required paperwork (within 1</w:t>
            </w:r>
            <w:r w:rsidRPr="000D7BCC">
              <w:rPr>
                <w:rFonts w:ascii="Calibri" w:eastAsia="Calibri" w:hAnsi="Calibri"/>
                <w:sz w:val="22"/>
                <w:szCs w:val="22"/>
                <w:vertAlign w:val="superscript"/>
              </w:rPr>
              <w:t>st</w:t>
            </w:r>
            <w:r w:rsidRPr="000D7BCC">
              <w:rPr>
                <w:rFonts w:ascii="Calibri" w:eastAsia="Calibri" w:hAnsi="Calibri"/>
                <w:sz w:val="22"/>
                <w:szCs w:val="22"/>
              </w:rPr>
              <w:t xml:space="preserve"> 24 hours).</w:t>
            </w:r>
          </w:p>
        </w:tc>
        <w:tc>
          <w:tcPr>
            <w:tcW w:w="2178"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 xml:space="preserve">5 hours per week per </w:t>
            </w:r>
            <w:r>
              <w:rPr>
                <w:rFonts w:ascii="Calibri" w:eastAsia="Calibri" w:hAnsi="Calibri"/>
                <w:sz w:val="22"/>
                <w:szCs w:val="22"/>
              </w:rPr>
              <w:t>youth</w:t>
            </w:r>
            <w:r w:rsidRPr="000D7BCC">
              <w:rPr>
                <w:rFonts w:ascii="Calibri" w:eastAsia="Calibri" w:hAnsi="Calibri"/>
                <w:sz w:val="22"/>
                <w:szCs w:val="22"/>
              </w:rPr>
              <w:t>.</w:t>
            </w:r>
          </w:p>
        </w:tc>
      </w:tr>
      <w:tr w:rsidR="00AC7FC0" w:rsidRPr="000D7BCC" w:rsidTr="00746035">
        <w:tc>
          <w:tcPr>
            <w:tcW w:w="1998" w:type="dxa"/>
            <w:shd w:val="clear" w:color="auto" w:fill="auto"/>
          </w:tcPr>
          <w:p w:rsidR="00AC7FC0" w:rsidRPr="000D7BCC" w:rsidRDefault="00AC7FC0" w:rsidP="00746035">
            <w:pPr>
              <w:rPr>
                <w:rFonts w:ascii="Calibri" w:eastAsia="Calibri" w:hAnsi="Calibri"/>
                <w:i/>
                <w:sz w:val="22"/>
                <w:szCs w:val="22"/>
              </w:rPr>
            </w:pPr>
            <w:r w:rsidRPr="000D7BCC">
              <w:rPr>
                <w:rFonts w:ascii="Calibri" w:eastAsia="Calibri" w:hAnsi="Calibri"/>
                <w:i/>
                <w:sz w:val="22"/>
                <w:szCs w:val="22"/>
              </w:rPr>
              <w:t>Dietician</w:t>
            </w:r>
          </w:p>
        </w:tc>
        <w:tc>
          <w:tcPr>
            <w:tcW w:w="2790" w:type="dxa"/>
            <w:shd w:val="clear" w:color="auto" w:fill="auto"/>
          </w:tcPr>
          <w:p w:rsidR="00AC7FC0" w:rsidRPr="000D7BCC" w:rsidRDefault="00AC7FC0" w:rsidP="00746035">
            <w:pPr>
              <w:rPr>
                <w:rFonts w:ascii="Calibri" w:eastAsia="Calibri" w:hAnsi="Calibri"/>
                <w:sz w:val="22"/>
                <w:szCs w:val="22"/>
              </w:rPr>
            </w:pPr>
          </w:p>
        </w:tc>
        <w:tc>
          <w:tcPr>
            <w:tcW w:w="2610" w:type="dxa"/>
            <w:shd w:val="clear" w:color="auto" w:fill="auto"/>
          </w:tcPr>
          <w:p w:rsidR="00AC7FC0" w:rsidRPr="000D7BCC" w:rsidRDefault="00AC7FC0" w:rsidP="00746035">
            <w:pPr>
              <w:rPr>
                <w:rFonts w:ascii="Calibri" w:eastAsia="Calibri" w:hAnsi="Calibri"/>
                <w:sz w:val="22"/>
                <w:szCs w:val="22"/>
              </w:rPr>
            </w:pPr>
          </w:p>
        </w:tc>
        <w:tc>
          <w:tcPr>
            <w:tcW w:w="2178"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.50 hours at intake; then as needed.</w:t>
            </w:r>
          </w:p>
        </w:tc>
      </w:tr>
      <w:tr w:rsidR="00AC7FC0" w:rsidRPr="000D7BCC" w:rsidTr="00746035">
        <w:tc>
          <w:tcPr>
            <w:tcW w:w="1998" w:type="dxa"/>
            <w:shd w:val="clear" w:color="auto" w:fill="auto"/>
          </w:tcPr>
          <w:p w:rsidR="00AC7FC0" w:rsidRPr="000D7BCC" w:rsidRDefault="00AC7FC0" w:rsidP="00746035">
            <w:pPr>
              <w:rPr>
                <w:rFonts w:ascii="Calibri" w:eastAsia="Calibri" w:hAnsi="Calibri"/>
                <w:i/>
                <w:sz w:val="22"/>
                <w:szCs w:val="22"/>
              </w:rPr>
            </w:pPr>
            <w:r w:rsidRPr="000D7BCC">
              <w:rPr>
                <w:rFonts w:ascii="Calibri" w:eastAsia="Calibri" w:hAnsi="Calibri"/>
                <w:i/>
                <w:sz w:val="22"/>
                <w:szCs w:val="22"/>
              </w:rPr>
              <w:t>Service/program director</w:t>
            </w:r>
          </w:p>
        </w:tc>
        <w:tc>
          <w:tcPr>
            <w:tcW w:w="2790"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MA with 3 years post MA experience in ID/DDD field (at least one of which shall be in a supervisory capacity).</w:t>
            </w:r>
          </w:p>
        </w:tc>
        <w:tc>
          <w:tcPr>
            <w:tcW w:w="2610"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Attend monthly treatment team meetings; oversee all quality assurance / program improvement activities</w:t>
            </w:r>
          </w:p>
        </w:tc>
        <w:tc>
          <w:tcPr>
            <w:tcW w:w="2178"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FT dedicated, on-site.</w:t>
            </w:r>
          </w:p>
        </w:tc>
      </w:tr>
    </w:tbl>
    <w:p w:rsidR="00AC7FC0" w:rsidRDefault="00AC7FC0" w:rsidP="00AC7FC0">
      <w:pPr>
        <w:autoSpaceDE w:val="0"/>
        <w:autoSpaceDN w:val="0"/>
        <w:adjustRightInd w:val="0"/>
        <w:ind w:left="360"/>
        <w:contextualSpacing/>
        <w:rPr>
          <w:rFonts w:ascii="Calibri" w:eastAsia="Calibri" w:hAnsi="Calibri"/>
          <w:sz w:val="22"/>
          <w:szCs w:val="22"/>
        </w:rPr>
      </w:pPr>
    </w:p>
    <w:p w:rsidR="00AC7FC0" w:rsidRDefault="00AC7FC0" w:rsidP="00AC7FC0">
      <w:pPr>
        <w:autoSpaceDE w:val="0"/>
        <w:autoSpaceDN w:val="0"/>
        <w:adjustRightInd w:val="0"/>
        <w:ind w:left="360"/>
        <w:contextualSpacing/>
        <w:rPr>
          <w:rFonts w:ascii="Calibri" w:eastAsia="Calibri" w:hAnsi="Calibri"/>
          <w:sz w:val="22"/>
          <w:szCs w:val="22"/>
        </w:rPr>
      </w:pPr>
    </w:p>
    <w:p w:rsidR="00EF06A8" w:rsidRPr="000D7BCC" w:rsidRDefault="00EF06A8" w:rsidP="00AC7FC0">
      <w:pPr>
        <w:autoSpaceDE w:val="0"/>
        <w:autoSpaceDN w:val="0"/>
        <w:adjustRightInd w:val="0"/>
        <w:ind w:left="360"/>
        <w:contextualSpacing/>
        <w:rPr>
          <w:rFonts w:ascii="Calibri" w:eastAsia="Calibri" w:hAnsi="Calibri"/>
          <w:sz w:val="22"/>
          <w:szCs w:val="22"/>
        </w:rPr>
      </w:pPr>
    </w:p>
    <w:p w:rsidR="00AC7FC0" w:rsidRPr="000D7BCC" w:rsidRDefault="00AC7FC0" w:rsidP="00EF06A8">
      <w:pPr>
        <w:numPr>
          <w:ilvl w:val="0"/>
          <w:numId w:val="1"/>
        </w:numPr>
        <w:autoSpaceDE w:val="0"/>
        <w:autoSpaceDN w:val="0"/>
        <w:adjustRightInd w:val="0"/>
        <w:spacing w:after="200" w:line="276" w:lineRule="auto"/>
        <w:contextualSpacing/>
        <w:jc w:val="both"/>
        <w:rPr>
          <w:rFonts w:ascii="Calibri" w:eastAsia="Calibri" w:hAnsi="Calibri"/>
          <w:sz w:val="22"/>
          <w:szCs w:val="22"/>
        </w:rPr>
      </w:pPr>
      <w:r w:rsidRPr="000D7BCC">
        <w:rPr>
          <w:rFonts w:ascii="Calibri" w:eastAsia="Calibri" w:hAnsi="Calibri"/>
          <w:sz w:val="22"/>
          <w:szCs w:val="22"/>
        </w:rPr>
        <w:lastRenderedPageBreak/>
        <w:t xml:space="preserve">By my signature below, I hereby certify that I have read and understand the </w:t>
      </w:r>
      <w:r w:rsidRPr="000D7BCC">
        <w:rPr>
          <w:rFonts w:ascii="Calibri" w:eastAsia="Calibri" w:hAnsi="Calibri"/>
          <w:i/>
          <w:sz w:val="22"/>
          <w:szCs w:val="22"/>
        </w:rPr>
        <w:t>minimum</w:t>
      </w:r>
      <w:r w:rsidRPr="000D7BCC">
        <w:rPr>
          <w:rFonts w:ascii="Calibri" w:eastAsia="Calibri" w:hAnsi="Calibri"/>
          <w:sz w:val="22"/>
          <w:szCs w:val="22"/>
        </w:rPr>
        <w:t xml:space="preserve"> staffing requirements for a DCF contracted provider of </w:t>
      </w:r>
      <w:r w:rsidRPr="000D7BCC">
        <w:rPr>
          <w:rFonts w:ascii="Calibri" w:eastAsia="Calibri" w:hAnsi="Calibri" w:cs="Arial"/>
          <w:sz w:val="22"/>
          <w:szCs w:val="22"/>
        </w:rPr>
        <w:t>Crisis Stabilization and Assessment services</w:t>
      </w:r>
      <w:r w:rsidRPr="000D7BCC">
        <w:rPr>
          <w:rFonts w:ascii="Calibri" w:eastAsia="Calibri" w:hAnsi="Calibri"/>
          <w:sz w:val="22"/>
          <w:szCs w:val="22"/>
        </w:rPr>
        <w:t xml:space="preserve"> outlined in this document.</w:t>
      </w:r>
    </w:p>
    <w:p w:rsidR="00AC7FC0" w:rsidRDefault="00AC7FC0" w:rsidP="00AC7FC0">
      <w:pPr>
        <w:autoSpaceDE w:val="0"/>
        <w:autoSpaceDN w:val="0"/>
        <w:adjustRightInd w:val="0"/>
        <w:ind w:left="720"/>
        <w:contextualSpacing/>
        <w:rPr>
          <w:rFonts w:ascii="Calibri" w:eastAsia="Calibri" w:hAnsi="Calibri"/>
          <w:sz w:val="22"/>
          <w:szCs w:val="22"/>
        </w:rPr>
      </w:pPr>
    </w:p>
    <w:p w:rsidR="00AC7FC0" w:rsidRDefault="00AC7FC0" w:rsidP="00AC7FC0">
      <w:pPr>
        <w:autoSpaceDE w:val="0"/>
        <w:autoSpaceDN w:val="0"/>
        <w:adjustRightInd w:val="0"/>
        <w:ind w:left="720"/>
        <w:contextualSpacing/>
        <w:rPr>
          <w:rFonts w:ascii="Calibri" w:eastAsia="Calibri" w:hAnsi="Calibri"/>
          <w:sz w:val="22"/>
          <w:szCs w:val="22"/>
        </w:rPr>
      </w:pPr>
    </w:p>
    <w:p w:rsidR="00AC7FC0" w:rsidRPr="000D7BCC" w:rsidRDefault="00AC7FC0" w:rsidP="00AC7FC0">
      <w:pPr>
        <w:autoSpaceDE w:val="0"/>
        <w:autoSpaceDN w:val="0"/>
        <w:adjustRightInd w:val="0"/>
        <w:ind w:left="720"/>
        <w:contextualSpacing/>
        <w:rPr>
          <w:rFonts w:ascii="Calibri" w:eastAsia="Calibri" w:hAnsi="Calibri"/>
          <w:sz w:val="22"/>
          <w:szCs w:val="22"/>
        </w:rPr>
      </w:pPr>
    </w:p>
    <w:p w:rsidR="00AC7FC0" w:rsidRPr="000D7BCC" w:rsidRDefault="00AC7FC0" w:rsidP="00AC7FC0">
      <w:pPr>
        <w:autoSpaceDE w:val="0"/>
        <w:autoSpaceDN w:val="0"/>
        <w:adjustRightInd w:val="0"/>
        <w:rPr>
          <w:rFonts w:ascii="Calibri" w:eastAsia="Calibri" w:hAnsi="Calibri"/>
          <w:sz w:val="22"/>
          <w:szCs w:val="22"/>
        </w:rPr>
      </w:pPr>
      <w:r w:rsidRPr="000D7BCC">
        <w:rPr>
          <w:rFonts w:ascii="Calibri" w:eastAsia="Calibri" w:hAnsi="Calibri"/>
          <w:sz w:val="22"/>
          <w:szCs w:val="22"/>
        </w:rPr>
        <w:t>____________________________________        __________________</w:t>
      </w:r>
    </w:p>
    <w:p w:rsidR="00AC7FC0" w:rsidRDefault="00AC7FC0" w:rsidP="00AC7FC0">
      <w:pPr>
        <w:autoSpaceDE w:val="0"/>
        <w:autoSpaceDN w:val="0"/>
        <w:adjustRightInd w:val="0"/>
        <w:rPr>
          <w:rFonts w:ascii="Calibri" w:eastAsia="Calibri" w:hAnsi="Calibri"/>
          <w:sz w:val="22"/>
          <w:szCs w:val="22"/>
        </w:rPr>
      </w:pPr>
      <w:r w:rsidRPr="000D7BCC">
        <w:rPr>
          <w:rFonts w:ascii="Calibri" w:eastAsia="Calibri" w:hAnsi="Calibri"/>
          <w:sz w:val="22"/>
          <w:szCs w:val="22"/>
        </w:rPr>
        <w:t xml:space="preserve">Signature </w:t>
      </w:r>
      <w:r w:rsidRPr="000D7BCC">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sidRPr="000D7BCC">
        <w:rPr>
          <w:rFonts w:ascii="Calibri" w:eastAsia="Calibri" w:hAnsi="Calibri"/>
          <w:sz w:val="22"/>
          <w:szCs w:val="22"/>
        </w:rPr>
        <w:t>Date</w:t>
      </w:r>
    </w:p>
    <w:p w:rsidR="00AC7FC0" w:rsidRDefault="00AC7FC0" w:rsidP="00AC7FC0">
      <w:pPr>
        <w:autoSpaceDE w:val="0"/>
        <w:autoSpaceDN w:val="0"/>
        <w:adjustRightInd w:val="0"/>
        <w:rPr>
          <w:rFonts w:ascii="Calibri" w:eastAsia="Calibri" w:hAnsi="Calibri"/>
          <w:sz w:val="22"/>
          <w:szCs w:val="22"/>
        </w:rPr>
      </w:pPr>
    </w:p>
    <w:p w:rsidR="00AC7FC0" w:rsidRPr="000D7BCC" w:rsidRDefault="00AC7FC0" w:rsidP="00AC7FC0">
      <w:pPr>
        <w:autoSpaceDE w:val="0"/>
        <w:autoSpaceDN w:val="0"/>
        <w:adjustRightInd w:val="0"/>
        <w:rPr>
          <w:rFonts w:ascii="Calibri" w:eastAsia="Calibri" w:hAnsi="Calibri"/>
          <w:sz w:val="22"/>
          <w:szCs w:val="22"/>
        </w:rPr>
      </w:pPr>
    </w:p>
    <w:p w:rsidR="00AC7FC0" w:rsidRPr="000D7BCC" w:rsidRDefault="00AC7FC0" w:rsidP="00AC7FC0">
      <w:pPr>
        <w:autoSpaceDE w:val="0"/>
        <w:autoSpaceDN w:val="0"/>
        <w:adjustRightInd w:val="0"/>
        <w:rPr>
          <w:rFonts w:ascii="Calibri" w:eastAsia="Calibri" w:hAnsi="Calibri"/>
          <w:sz w:val="22"/>
          <w:szCs w:val="22"/>
        </w:rPr>
      </w:pPr>
      <w:r w:rsidRPr="000D7BCC">
        <w:rPr>
          <w:rFonts w:ascii="Calibri" w:eastAsia="Calibri" w:hAnsi="Calibri"/>
          <w:sz w:val="22"/>
          <w:szCs w:val="22"/>
        </w:rPr>
        <w:t>____________________________________</w:t>
      </w:r>
    </w:p>
    <w:p w:rsidR="00AC7FC0" w:rsidRPr="000D7BCC" w:rsidRDefault="00AC7FC0" w:rsidP="00AC7FC0">
      <w:pPr>
        <w:spacing w:after="200" w:line="276" w:lineRule="auto"/>
        <w:rPr>
          <w:rFonts w:ascii="Calibri" w:eastAsia="Calibri" w:hAnsi="Calibri"/>
          <w:sz w:val="22"/>
          <w:szCs w:val="22"/>
        </w:rPr>
      </w:pPr>
      <w:r w:rsidRPr="000D7BCC">
        <w:rPr>
          <w:rFonts w:ascii="Calibri" w:eastAsia="Calibri" w:hAnsi="Calibri"/>
          <w:sz w:val="22"/>
          <w:szCs w:val="22"/>
        </w:rPr>
        <w:t>Printed Name</w:t>
      </w:r>
    </w:p>
    <w:p w:rsidR="00AC7FC0" w:rsidRDefault="00AC7FC0" w:rsidP="00AC7FC0">
      <w:pPr>
        <w:jc w:val="center"/>
        <w:rPr>
          <w:rFonts w:ascii="Arial" w:hAnsi="Arial" w:cs="Arial"/>
          <w:b/>
          <w:sz w:val="28"/>
          <w:szCs w:val="28"/>
          <w:u w:val="single"/>
        </w:rPr>
      </w:pPr>
    </w:p>
    <w:p w:rsidR="00AC7FC0" w:rsidRDefault="00AC7FC0" w:rsidP="00AC7FC0">
      <w:pPr>
        <w:jc w:val="center"/>
        <w:rPr>
          <w:rFonts w:ascii="Arial" w:hAnsi="Arial" w:cs="Arial"/>
          <w:b/>
          <w:sz w:val="28"/>
          <w:szCs w:val="28"/>
          <w:u w:val="single"/>
        </w:rPr>
      </w:pPr>
    </w:p>
    <w:p w:rsidR="00AC7FC0" w:rsidRDefault="00AC7FC0" w:rsidP="00AC7FC0">
      <w:pPr>
        <w:jc w:val="center"/>
        <w:rPr>
          <w:rFonts w:ascii="Arial" w:hAnsi="Arial" w:cs="Arial"/>
          <w:b/>
          <w:sz w:val="28"/>
          <w:szCs w:val="28"/>
          <w:u w:val="single"/>
        </w:rPr>
      </w:pPr>
    </w:p>
    <w:p w:rsidR="00AC7FC0" w:rsidRDefault="00AC7FC0" w:rsidP="00AC7FC0">
      <w:pPr>
        <w:jc w:val="center"/>
        <w:rPr>
          <w:rFonts w:ascii="Arial" w:hAnsi="Arial" w:cs="Arial"/>
          <w:b/>
          <w:sz w:val="28"/>
          <w:szCs w:val="28"/>
          <w:u w:val="single"/>
        </w:rPr>
      </w:pPr>
    </w:p>
    <w:p w:rsidR="00AC7FC0" w:rsidRDefault="00AC7FC0" w:rsidP="00AC7FC0">
      <w:pPr>
        <w:jc w:val="center"/>
        <w:rPr>
          <w:rFonts w:ascii="Arial" w:hAnsi="Arial" w:cs="Arial"/>
          <w:b/>
          <w:sz w:val="28"/>
          <w:szCs w:val="28"/>
          <w:u w:val="single"/>
        </w:rPr>
      </w:pPr>
    </w:p>
    <w:p w:rsidR="00AC7FC0" w:rsidRDefault="00AC7FC0" w:rsidP="00AC7FC0">
      <w:pPr>
        <w:jc w:val="center"/>
        <w:rPr>
          <w:rFonts w:ascii="Arial" w:hAnsi="Arial" w:cs="Arial"/>
          <w:b/>
          <w:sz w:val="28"/>
          <w:szCs w:val="28"/>
          <w:u w:val="single"/>
        </w:rPr>
      </w:pPr>
    </w:p>
    <w:p w:rsidR="00AC7FC0" w:rsidRDefault="00AC7FC0" w:rsidP="00AC7FC0">
      <w:pPr>
        <w:jc w:val="center"/>
        <w:rPr>
          <w:rFonts w:ascii="Arial" w:hAnsi="Arial" w:cs="Arial"/>
          <w:b/>
          <w:sz w:val="28"/>
          <w:szCs w:val="28"/>
          <w:u w:val="single"/>
        </w:rPr>
      </w:pPr>
    </w:p>
    <w:p w:rsidR="00AC7FC0" w:rsidRDefault="00AC7FC0" w:rsidP="00AC7FC0">
      <w:pPr>
        <w:jc w:val="center"/>
        <w:rPr>
          <w:rFonts w:ascii="Arial" w:hAnsi="Arial" w:cs="Arial"/>
          <w:b/>
          <w:sz w:val="28"/>
          <w:szCs w:val="28"/>
          <w:u w:val="single"/>
        </w:rPr>
      </w:pPr>
    </w:p>
    <w:p w:rsidR="001B75B0" w:rsidRDefault="001B75B0"/>
    <w:sectPr w:rsidR="001B7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308EF"/>
    <w:multiLevelType w:val="hybridMultilevel"/>
    <w:tmpl w:val="DC4E5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C0"/>
    <w:rsid w:val="001B75B0"/>
    <w:rsid w:val="008F48BF"/>
    <w:rsid w:val="00AC7FC0"/>
    <w:rsid w:val="00EE0BBB"/>
    <w:rsid w:val="00EF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FC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FC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NJ Department of Children and Families</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Schafer</dc:creator>
  <cp:lastModifiedBy>Loren LaBadie</cp:lastModifiedBy>
  <cp:revision>3</cp:revision>
  <dcterms:created xsi:type="dcterms:W3CDTF">2016-06-20T15:30:00Z</dcterms:created>
  <dcterms:modified xsi:type="dcterms:W3CDTF">2017-03-13T15:46:00Z</dcterms:modified>
</cp:coreProperties>
</file>