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870A40" w14:textId="77777777" w:rsidR="00AD59AE" w:rsidRDefault="00AD59AE" w:rsidP="00AD59AE"/>
    <w:p w14:paraId="0F870A41" w14:textId="5532ECD0" w:rsidR="00AD59AE" w:rsidRDefault="009B2AAC" w:rsidP="00AD59AE">
      <w:pPr>
        <w:pStyle w:val="Heading2"/>
      </w:pPr>
      <w:bookmarkStart w:id="0" w:name="_Hlk531073676"/>
      <w:r>
        <w:t>Total Dissolved Solids and Chloride</w:t>
      </w:r>
      <w:r w:rsidR="00D56A06">
        <w:t xml:space="preserve"> Increases</w:t>
      </w:r>
    </w:p>
    <w:p w14:paraId="0F870A42" w14:textId="77777777" w:rsidR="00AD59AE" w:rsidRPr="00256009" w:rsidRDefault="00AD59AE" w:rsidP="00AD59AE"/>
    <w:p w14:paraId="0F870A43" w14:textId="77777777" w:rsidR="00AD59AE" w:rsidRDefault="00AD59AE" w:rsidP="00AD59AE">
      <w:r>
        <w:t xml:space="preserve">Long term water quality monitoring data show national and state trends of increasing Total Dissolved Solids (TDS) and dissolved chloride concentrations in surface water. </w:t>
      </w:r>
      <w:r w:rsidRPr="0064249C">
        <w:t xml:space="preserve">Elevated </w:t>
      </w:r>
      <w:r w:rsidRPr="00ED42AD">
        <w:t xml:space="preserve">TDS and chloride directly impact aquatic life (including macroinvertebrates, </w:t>
      </w:r>
      <w:proofErr w:type="gramStart"/>
      <w:r w:rsidRPr="00ED42AD">
        <w:t>fish</w:t>
      </w:r>
      <w:proofErr w:type="gramEnd"/>
      <w:r w:rsidRPr="00ED42AD">
        <w:t xml:space="preserve"> and amphibians) and human health, while chloride can also indirectly affect human health by increasing corrosivity and the potential for increased dissolved metals in drinking water.  </w:t>
      </w:r>
    </w:p>
    <w:p w14:paraId="0F870A44" w14:textId="77777777" w:rsidR="00AD59AE" w:rsidRDefault="00AD59AE" w:rsidP="00AD59AE"/>
    <w:p w14:paraId="0F870A45" w14:textId="77777777" w:rsidR="00AD59AE" w:rsidRPr="002A578B" w:rsidRDefault="00AD59AE" w:rsidP="00AD59AE">
      <w:pPr>
        <w:autoSpaceDE w:val="0"/>
        <w:autoSpaceDN w:val="0"/>
        <w:adjustRightInd w:val="0"/>
      </w:pPr>
      <w:r>
        <w:rPr>
          <w:color w:val="211D1E"/>
        </w:rPr>
        <w:t xml:space="preserve">USGS </w:t>
      </w:r>
      <w:r w:rsidRPr="002A578B">
        <w:t>(Mullaney et al, 2009)</w:t>
      </w:r>
      <w:r w:rsidRPr="000A695D">
        <w:rPr>
          <w:rStyle w:val="FootnoteReference"/>
        </w:rPr>
        <w:t xml:space="preserve"> </w:t>
      </w:r>
      <w:r w:rsidRPr="002A578B">
        <w:rPr>
          <w:rStyle w:val="FootnoteReference"/>
        </w:rPr>
        <w:footnoteReference w:id="2"/>
      </w:r>
      <w:r>
        <w:rPr>
          <w:color w:val="211D1E"/>
        </w:rPr>
        <w:t xml:space="preserve"> conducted a</w:t>
      </w:r>
      <w:r w:rsidRPr="003C5884">
        <w:rPr>
          <w:color w:val="211D1E"/>
        </w:rPr>
        <w:t xml:space="preserve"> study of chloride in ground</w:t>
      </w:r>
      <w:r>
        <w:rPr>
          <w:color w:val="211D1E"/>
        </w:rPr>
        <w:t xml:space="preserve"> </w:t>
      </w:r>
      <w:r w:rsidRPr="003C5884">
        <w:rPr>
          <w:color w:val="211D1E"/>
        </w:rPr>
        <w:t>water and surface water by analyzing data collected from 1991</w:t>
      </w:r>
      <w:r>
        <w:rPr>
          <w:color w:val="211D1E"/>
        </w:rPr>
        <w:t>-</w:t>
      </w:r>
      <w:r w:rsidRPr="003C5884">
        <w:rPr>
          <w:color w:val="211D1E"/>
        </w:rPr>
        <w:t>2004</w:t>
      </w:r>
      <w:r>
        <w:rPr>
          <w:color w:val="211D1E"/>
        </w:rPr>
        <w:t xml:space="preserve"> in </w:t>
      </w:r>
      <w:r w:rsidRPr="0081022C">
        <w:rPr>
          <w:color w:val="211D1E"/>
        </w:rPr>
        <w:t>the northern United States</w:t>
      </w:r>
      <w:r w:rsidRPr="003C5884">
        <w:rPr>
          <w:color w:val="211D1E"/>
        </w:rPr>
        <w:t>.</w:t>
      </w:r>
      <w:r w:rsidRPr="002A578B">
        <w:t xml:space="preserve"> </w:t>
      </w:r>
      <w:r w:rsidRPr="003C5884">
        <w:rPr>
          <w:color w:val="211D1E"/>
        </w:rPr>
        <w:t>Surface water quality data from 15 of 100 sites, collected primarily in winter, had chloride concentra</w:t>
      </w:r>
      <w:r w:rsidRPr="003C5884">
        <w:rPr>
          <w:color w:val="211D1E"/>
        </w:rPr>
        <w:softHyphen/>
        <w:t>tions higher than the</w:t>
      </w:r>
      <w:r>
        <w:rPr>
          <w:color w:val="211D1E"/>
        </w:rPr>
        <w:t xml:space="preserve"> </w:t>
      </w:r>
      <w:r w:rsidRPr="0005400C">
        <w:rPr>
          <w:color w:val="211D1E"/>
        </w:rPr>
        <w:t xml:space="preserve">U.S. Environmental Protection Agency </w:t>
      </w:r>
      <w:r>
        <w:rPr>
          <w:color w:val="211D1E"/>
        </w:rPr>
        <w:t xml:space="preserve">(USEPA) </w:t>
      </w:r>
      <w:r w:rsidRPr="003C5884">
        <w:rPr>
          <w:color w:val="211D1E"/>
        </w:rPr>
        <w:t>recommended aquatic life chronic criterion of 230 mg/L</w:t>
      </w:r>
      <w:r>
        <w:rPr>
          <w:color w:val="211D1E"/>
        </w:rPr>
        <w:t>.  U</w:t>
      </w:r>
      <w:r w:rsidRPr="002A578B">
        <w:t xml:space="preserve">pward trends in chloride loads were apparent in several urban basins. </w:t>
      </w:r>
      <w:r>
        <w:t xml:space="preserve">Sources of the increased </w:t>
      </w:r>
      <w:r w:rsidRPr="002A578B">
        <w:t>chloride includ</w:t>
      </w:r>
      <w:r>
        <w:t>e</w:t>
      </w:r>
      <w:r w:rsidRPr="002A578B">
        <w:t xml:space="preserve"> increas</w:t>
      </w:r>
      <w:r>
        <w:t xml:space="preserve">es in paved areas </w:t>
      </w:r>
      <w:r w:rsidRPr="002A578B">
        <w:t xml:space="preserve">and </w:t>
      </w:r>
      <w:r>
        <w:t xml:space="preserve">the </w:t>
      </w:r>
      <w:r w:rsidRPr="002A578B">
        <w:t xml:space="preserve">subsequent </w:t>
      </w:r>
      <w:r>
        <w:t>road salt usage</w:t>
      </w:r>
      <w:r w:rsidRPr="002A578B">
        <w:t>, increases in wastewater and septic</w:t>
      </w:r>
      <w:r>
        <w:t xml:space="preserve"> </w:t>
      </w:r>
      <w:r w:rsidRPr="002A578B">
        <w:t>system discharges, recycling of chloride from drinking water, and leachate from landfills and salt storage areas.</w:t>
      </w:r>
      <w:r w:rsidRPr="002A578B" w:rsidDel="00E70E59">
        <w:t xml:space="preserve"> </w:t>
      </w:r>
    </w:p>
    <w:p w14:paraId="0F870A46" w14:textId="77777777" w:rsidR="00AD59AE" w:rsidRPr="002A578B" w:rsidRDefault="00AD59AE" w:rsidP="00AD59AE">
      <w:pPr>
        <w:rPr>
          <w:rFonts w:cstheme="minorHAnsi"/>
        </w:rPr>
      </w:pPr>
    </w:p>
    <w:p w14:paraId="0F870A47" w14:textId="77777777" w:rsidR="00AD59AE" w:rsidRPr="00F12D37" w:rsidRDefault="00AD59AE" w:rsidP="00AD59AE">
      <w:pPr>
        <w:autoSpaceDE w:val="0"/>
        <w:autoSpaceDN w:val="0"/>
        <w:adjustRightInd w:val="0"/>
        <w:rPr>
          <w:rFonts w:cstheme="minorHAnsi"/>
        </w:rPr>
      </w:pPr>
      <w:r w:rsidRPr="00907934">
        <w:rPr>
          <w:rFonts w:cstheme="minorHAnsi"/>
        </w:rPr>
        <w:t>In a study of 30 monitoring stations in the northern U.S. by Corsi et al (2015)</w:t>
      </w:r>
      <w:r w:rsidRPr="00907934">
        <w:rPr>
          <w:rStyle w:val="FootnoteReference"/>
          <w:rFonts w:cstheme="minorHAnsi"/>
        </w:rPr>
        <w:footnoteReference w:id="3"/>
      </w:r>
      <w:r w:rsidRPr="00907934">
        <w:rPr>
          <w:rFonts w:cstheme="minorHAnsi"/>
        </w:rPr>
        <w:t>, concentrations of chloride increased substantially over time, with average concentrations approximately doubling from 1990</w:t>
      </w:r>
      <w:r>
        <w:rPr>
          <w:rFonts w:cstheme="minorHAnsi"/>
        </w:rPr>
        <w:t>-</w:t>
      </w:r>
      <w:r w:rsidRPr="00907934">
        <w:rPr>
          <w:rFonts w:cstheme="minorHAnsi"/>
        </w:rPr>
        <w:t>2011. Long term data showed increasing concentrations in all seasons in most streams, while maximum chloride concentrations occurred during the winter.  This suggests that chloride was stored in the soil or shallow ground water system during the winter and gradually discharged in baseflow throughout the year. In addition, increasing chloride trends were observed in watersheds dominated by different land uses, although the magnitude of chloride concentrations</w:t>
      </w:r>
      <w:r>
        <w:rPr>
          <w:rFonts w:cstheme="minorHAnsi"/>
        </w:rPr>
        <w:t>,</w:t>
      </w:r>
      <w:r w:rsidRPr="00907934">
        <w:rPr>
          <w:rFonts w:cstheme="minorHAnsi"/>
        </w:rPr>
        <w:t xml:space="preserve"> as well as the rate of increase</w:t>
      </w:r>
      <w:r>
        <w:rPr>
          <w:rFonts w:cstheme="minorHAnsi"/>
        </w:rPr>
        <w:t>,</w:t>
      </w:r>
      <w:r w:rsidRPr="00907934">
        <w:t xml:space="preserve"> </w:t>
      </w:r>
      <w:r>
        <w:rPr>
          <w:rFonts w:cstheme="minorHAnsi"/>
        </w:rPr>
        <w:t>rose with</w:t>
      </w:r>
      <w:r w:rsidRPr="00907934">
        <w:rPr>
          <w:rFonts w:cstheme="minorHAnsi"/>
        </w:rPr>
        <w:t xml:space="preserve"> the amount of impervious land cover in the watershed. </w:t>
      </w:r>
    </w:p>
    <w:p w14:paraId="0F870A48" w14:textId="77777777" w:rsidR="00AD59AE" w:rsidRDefault="00AD59AE" w:rsidP="00AD59AE">
      <w:pPr>
        <w:autoSpaceDE w:val="0"/>
        <w:autoSpaceDN w:val="0"/>
        <w:adjustRightInd w:val="0"/>
      </w:pPr>
    </w:p>
    <w:p w14:paraId="0F870A49" w14:textId="77777777" w:rsidR="00AD59AE" w:rsidRDefault="00AD59AE" w:rsidP="00AD59AE">
      <w:pPr>
        <w:autoSpaceDE w:val="0"/>
        <w:autoSpaceDN w:val="0"/>
        <w:adjustRightInd w:val="0"/>
        <w:rPr>
          <w:rFonts w:cstheme="minorHAnsi"/>
        </w:rPr>
      </w:pPr>
      <w:r>
        <w:t>Robinson et al (1996)</w:t>
      </w:r>
      <w:r>
        <w:rPr>
          <w:rStyle w:val="FootnoteReference"/>
        </w:rPr>
        <w:footnoteReference w:id="4"/>
      </w:r>
      <w:r w:rsidRPr="00275C75">
        <w:t xml:space="preserve"> </w:t>
      </w:r>
      <w:r>
        <w:t xml:space="preserve">evaluated water quality trends during water years 1975-1986 at 60 stream monitoring stations in New Jersey for statistical association with drainage basin characteristics, including dominant land use, </w:t>
      </w:r>
      <w:r w:rsidRPr="006F1FA0">
        <w:rPr>
          <w:rFonts w:cstheme="minorHAnsi"/>
        </w:rPr>
        <w:t xml:space="preserve">population, </w:t>
      </w:r>
      <w:r>
        <w:rPr>
          <w:rFonts w:cstheme="minorHAnsi"/>
        </w:rPr>
        <w:t>wastewater</w:t>
      </w:r>
      <w:r w:rsidRPr="006F1FA0">
        <w:rPr>
          <w:rFonts w:cstheme="minorHAnsi"/>
        </w:rPr>
        <w:t xml:space="preserve"> discharge</w:t>
      </w:r>
      <w:r>
        <w:rPr>
          <w:rFonts w:cstheme="minorHAnsi"/>
        </w:rPr>
        <w:t>s</w:t>
      </w:r>
      <w:r w:rsidRPr="006F1FA0">
        <w:rPr>
          <w:rFonts w:cstheme="minorHAnsi"/>
        </w:rPr>
        <w:t xml:space="preserve">, road salting, fertilizer application, and estimates of soil erosion and irrigated land. </w:t>
      </w:r>
      <w:r>
        <w:rPr>
          <w:rFonts w:cstheme="minorHAnsi"/>
        </w:rPr>
        <w:t>Among the correlations observed in the study, it was found that upward t</w:t>
      </w:r>
      <w:r w:rsidRPr="00EC7838">
        <w:rPr>
          <w:rFonts w:cstheme="minorHAnsi"/>
        </w:rPr>
        <w:t>rends in specific conductance</w:t>
      </w:r>
      <w:r>
        <w:rPr>
          <w:rFonts w:cstheme="minorHAnsi"/>
        </w:rPr>
        <w:t>, sodium and chloride were</w:t>
      </w:r>
      <w:r w:rsidRPr="00EC7838">
        <w:rPr>
          <w:rFonts w:cstheme="minorHAnsi"/>
        </w:rPr>
        <w:t xml:space="preserve"> statistically associated with </w:t>
      </w:r>
      <w:r>
        <w:rPr>
          <w:rFonts w:cstheme="minorHAnsi"/>
        </w:rPr>
        <w:t xml:space="preserve">the amount of </w:t>
      </w:r>
      <w:r w:rsidRPr="00EC7838">
        <w:rPr>
          <w:rFonts w:cstheme="minorHAnsi"/>
        </w:rPr>
        <w:t>road</w:t>
      </w:r>
      <w:r>
        <w:rPr>
          <w:rFonts w:cstheme="minorHAnsi"/>
        </w:rPr>
        <w:t xml:space="preserve"> </w:t>
      </w:r>
      <w:r w:rsidRPr="00EC7838">
        <w:rPr>
          <w:rFonts w:cstheme="minorHAnsi"/>
        </w:rPr>
        <w:t xml:space="preserve">salt applications. </w:t>
      </w:r>
      <w:r>
        <w:rPr>
          <w:rFonts w:cstheme="minorHAnsi"/>
        </w:rPr>
        <w:t xml:space="preserve"> In addition, drainage basin size was correlated with upward trends in specific conductance and dissolved chloride, which corresponds with </w:t>
      </w:r>
      <w:r w:rsidRPr="00EC7838">
        <w:rPr>
          <w:rFonts w:cstheme="minorHAnsi"/>
        </w:rPr>
        <w:t xml:space="preserve">the conservative behavior of </w:t>
      </w:r>
      <w:r>
        <w:rPr>
          <w:rFonts w:cstheme="minorHAnsi"/>
        </w:rPr>
        <w:t>chloride</w:t>
      </w:r>
      <w:r w:rsidRPr="00EC7838">
        <w:rPr>
          <w:rFonts w:cstheme="minorHAnsi"/>
        </w:rPr>
        <w:t xml:space="preserve"> in streams that results in larger concentrations in a downstream direction. </w:t>
      </w:r>
      <w:r>
        <w:rPr>
          <w:rFonts w:cstheme="minorHAnsi"/>
        </w:rPr>
        <w:t xml:space="preserve"> While wastewater discharges and fertilizer use are also sources of ions, the increased </w:t>
      </w:r>
      <w:r w:rsidRPr="00EC7838">
        <w:rPr>
          <w:rFonts w:cstheme="minorHAnsi"/>
        </w:rPr>
        <w:t xml:space="preserve">use of road salt during </w:t>
      </w:r>
      <w:r>
        <w:rPr>
          <w:rFonts w:cstheme="minorHAnsi"/>
        </w:rPr>
        <w:t>the study</w:t>
      </w:r>
      <w:r w:rsidRPr="00EC7838">
        <w:rPr>
          <w:rFonts w:cstheme="minorHAnsi"/>
        </w:rPr>
        <w:t xml:space="preserve"> period</w:t>
      </w:r>
      <w:r>
        <w:rPr>
          <w:rFonts w:cstheme="minorHAnsi"/>
        </w:rPr>
        <w:t xml:space="preserve"> suggests that</w:t>
      </w:r>
      <w:r w:rsidRPr="00EC7838">
        <w:rPr>
          <w:rFonts w:cstheme="minorHAnsi"/>
        </w:rPr>
        <w:t xml:space="preserve"> road salting appears to be a significant source of these dissolved ions</w:t>
      </w:r>
      <w:r>
        <w:rPr>
          <w:rFonts w:cstheme="minorHAnsi"/>
        </w:rPr>
        <w:t>.</w:t>
      </w:r>
    </w:p>
    <w:p w14:paraId="0F870A4A" w14:textId="77777777" w:rsidR="00AD59AE" w:rsidRPr="00D15FC9" w:rsidRDefault="00AD59AE" w:rsidP="00AD59AE">
      <w:pPr>
        <w:autoSpaceDE w:val="0"/>
        <w:autoSpaceDN w:val="0"/>
        <w:adjustRightInd w:val="0"/>
        <w:rPr>
          <w:rFonts w:cstheme="minorHAnsi"/>
        </w:rPr>
      </w:pPr>
    </w:p>
    <w:p w14:paraId="0F870A4B" w14:textId="77777777" w:rsidR="00AD59AE" w:rsidRDefault="00AD59AE" w:rsidP="00AD59AE">
      <w:pPr>
        <w:rPr>
          <w:rFonts w:cstheme="minorHAnsi"/>
          <w:color w:val="221E1F"/>
        </w:rPr>
      </w:pPr>
      <w:r w:rsidRPr="00D15FC9">
        <w:rPr>
          <w:rFonts w:cstheme="minorHAnsi"/>
        </w:rPr>
        <w:t>Hickman and Gray (2010)</w:t>
      </w:r>
      <w:r w:rsidRPr="00D15FC9">
        <w:rPr>
          <w:rStyle w:val="FootnoteReference"/>
          <w:rFonts w:cstheme="minorHAnsi"/>
          <w:color w:val="221E1F"/>
        </w:rPr>
        <w:footnoteReference w:id="5"/>
      </w:r>
      <w:r w:rsidRPr="00D15FC9">
        <w:rPr>
          <w:rFonts w:cstheme="minorHAnsi"/>
        </w:rPr>
        <w:t xml:space="preserve"> evaluated water quality trends at </w:t>
      </w:r>
      <w:r>
        <w:rPr>
          <w:rFonts w:cstheme="minorHAnsi"/>
        </w:rPr>
        <w:t>70</w:t>
      </w:r>
      <w:r w:rsidRPr="00D15FC9">
        <w:rPr>
          <w:rFonts w:cstheme="minorHAnsi"/>
        </w:rPr>
        <w:t xml:space="preserve"> long-term monitoring sites </w:t>
      </w:r>
      <w:r w:rsidRPr="00D15FC9">
        <w:rPr>
          <w:rFonts w:cstheme="minorHAnsi"/>
          <w:color w:val="221E1F"/>
        </w:rPr>
        <w:t>on New Jersey streams</w:t>
      </w:r>
      <w:r w:rsidRPr="00D15FC9">
        <w:rPr>
          <w:rFonts w:cstheme="minorHAnsi"/>
        </w:rPr>
        <w:t xml:space="preserve"> over a ten-year period (1998</w:t>
      </w:r>
      <w:r>
        <w:rPr>
          <w:rFonts w:cstheme="minorHAnsi"/>
        </w:rPr>
        <w:t>-2007</w:t>
      </w:r>
      <w:r w:rsidRPr="00D15FC9">
        <w:rPr>
          <w:rFonts w:cstheme="minorHAnsi"/>
        </w:rPr>
        <w:t>)</w:t>
      </w:r>
      <w:r>
        <w:rPr>
          <w:rFonts w:cstheme="minorHAnsi"/>
        </w:rPr>
        <w:t>. U</w:t>
      </w:r>
      <w:r w:rsidRPr="00D15FC9">
        <w:rPr>
          <w:rFonts w:cstheme="minorHAnsi"/>
        </w:rPr>
        <w:t>sing a statistical method that corrected for flow variation over time</w:t>
      </w:r>
      <w:r>
        <w:rPr>
          <w:rFonts w:cstheme="minorHAnsi"/>
        </w:rPr>
        <w:t>, i</w:t>
      </w:r>
      <w:r w:rsidRPr="00D15FC9">
        <w:rPr>
          <w:rFonts w:cstheme="minorHAnsi"/>
          <w:color w:val="221E1F"/>
        </w:rPr>
        <w:t xml:space="preserve">ncreasing trends in </w:t>
      </w:r>
      <w:r>
        <w:rPr>
          <w:rFonts w:cstheme="minorHAnsi"/>
          <w:color w:val="221E1F"/>
        </w:rPr>
        <w:t>TDS</w:t>
      </w:r>
      <w:r w:rsidRPr="00D15FC9">
        <w:rPr>
          <w:rFonts w:cstheme="minorHAnsi"/>
          <w:color w:val="221E1F"/>
        </w:rPr>
        <w:t xml:space="preserve"> were identified at 24 stations</w:t>
      </w:r>
      <w:r>
        <w:rPr>
          <w:rFonts w:cstheme="minorHAnsi"/>
          <w:color w:val="221E1F"/>
        </w:rPr>
        <w:t xml:space="preserve"> throughout the water regions of the state, while no stations had decreasing TDS trends</w:t>
      </w:r>
      <w:r w:rsidRPr="00D15FC9">
        <w:rPr>
          <w:rFonts w:cstheme="minorHAnsi"/>
          <w:color w:val="221E1F"/>
        </w:rPr>
        <w:t>.</w:t>
      </w:r>
      <w:r>
        <w:rPr>
          <w:rFonts w:cstheme="minorHAnsi"/>
          <w:color w:val="221E1F"/>
        </w:rPr>
        <w:t xml:space="preserve"> When compared to two previous studies that used the same methods, trends of </w:t>
      </w:r>
      <w:r w:rsidRPr="003433AB">
        <w:rPr>
          <w:rFonts w:cstheme="minorHAnsi"/>
          <w:color w:val="221E1F"/>
        </w:rPr>
        <w:t>increasing concentrations of TD</w:t>
      </w:r>
      <w:r>
        <w:rPr>
          <w:rFonts w:cstheme="minorHAnsi"/>
          <w:color w:val="221E1F"/>
        </w:rPr>
        <w:t>S</w:t>
      </w:r>
      <w:r w:rsidRPr="00753651">
        <w:rPr>
          <w:rFonts w:cstheme="minorHAnsi"/>
          <w:color w:val="221E1F"/>
        </w:rPr>
        <w:t xml:space="preserve"> </w:t>
      </w:r>
      <w:r>
        <w:rPr>
          <w:rFonts w:cstheme="minorHAnsi"/>
          <w:color w:val="221E1F"/>
        </w:rPr>
        <w:t xml:space="preserve">were exhibited in </w:t>
      </w:r>
      <w:r w:rsidRPr="00753651">
        <w:rPr>
          <w:rFonts w:cstheme="minorHAnsi"/>
          <w:color w:val="221E1F"/>
        </w:rPr>
        <w:t>24</w:t>
      </w:r>
      <w:r>
        <w:rPr>
          <w:rFonts w:cstheme="minorHAnsi"/>
          <w:color w:val="221E1F"/>
        </w:rPr>
        <w:t>%</w:t>
      </w:r>
      <w:r w:rsidRPr="00753651">
        <w:rPr>
          <w:rFonts w:cstheme="minorHAnsi"/>
          <w:color w:val="221E1F"/>
        </w:rPr>
        <w:t xml:space="preserve"> of the stations analyzed during water years 1980</w:t>
      </w:r>
      <w:r>
        <w:rPr>
          <w:rFonts w:cstheme="minorHAnsi"/>
          <w:color w:val="221E1F"/>
        </w:rPr>
        <w:t>-19</w:t>
      </w:r>
      <w:r w:rsidRPr="00753651">
        <w:rPr>
          <w:rFonts w:cstheme="minorHAnsi"/>
          <w:color w:val="221E1F"/>
        </w:rPr>
        <w:t>86</w:t>
      </w:r>
      <w:r>
        <w:rPr>
          <w:rFonts w:cstheme="minorHAnsi"/>
          <w:color w:val="221E1F"/>
        </w:rPr>
        <w:t xml:space="preserve"> </w:t>
      </w:r>
      <w:r>
        <w:rPr>
          <w:rFonts w:cstheme="minorHAnsi"/>
          <w:color w:val="221E1F"/>
        </w:rPr>
        <w:lastRenderedPageBreak/>
        <w:t>(Hay and Campbell, 1990)</w:t>
      </w:r>
      <w:r w:rsidRPr="00793AB3">
        <w:rPr>
          <w:rStyle w:val="FootnoteReference"/>
        </w:rPr>
        <w:footnoteReference w:id="6"/>
      </w:r>
      <w:r w:rsidRPr="00753651">
        <w:rPr>
          <w:rFonts w:cstheme="minorHAnsi"/>
          <w:color w:val="221E1F"/>
        </w:rPr>
        <w:t>, 26</w:t>
      </w:r>
      <w:r>
        <w:rPr>
          <w:rFonts w:cstheme="minorHAnsi"/>
          <w:color w:val="221E1F"/>
        </w:rPr>
        <w:t>%</w:t>
      </w:r>
      <w:r w:rsidRPr="00753651">
        <w:rPr>
          <w:rFonts w:cstheme="minorHAnsi"/>
          <w:color w:val="221E1F"/>
        </w:rPr>
        <w:t xml:space="preserve"> of the stations analyzed during water years 1986</w:t>
      </w:r>
      <w:r>
        <w:rPr>
          <w:rFonts w:cstheme="minorHAnsi"/>
          <w:color w:val="221E1F"/>
        </w:rPr>
        <w:t>-19</w:t>
      </w:r>
      <w:r w:rsidRPr="00753651">
        <w:rPr>
          <w:rFonts w:cstheme="minorHAnsi"/>
          <w:color w:val="221E1F"/>
        </w:rPr>
        <w:t>95</w:t>
      </w:r>
      <w:r>
        <w:rPr>
          <w:rFonts w:cstheme="minorHAnsi"/>
          <w:color w:val="221E1F"/>
        </w:rPr>
        <w:t xml:space="preserve"> (Hickman and Barringer, 1999)</w:t>
      </w:r>
      <w:r w:rsidRPr="00020A69">
        <w:rPr>
          <w:rStyle w:val="FootnoteReference"/>
        </w:rPr>
        <w:footnoteReference w:id="7"/>
      </w:r>
      <w:r w:rsidRPr="00753651">
        <w:rPr>
          <w:rFonts w:cstheme="minorHAnsi"/>
          <w:color w:val="221E1F"/>
        </w:rPr>
        <w:t>, and 34</w:t>
      </w:r>
      <w:r>
        <w:rPr>
          <w:rFonts w:cstheme="minorHAnsi"/>
          <w:color w:val="221E1F"/>
        </w:rPr>
        <w:t>%</w:t>
      </w:r>
      <w:r w:rsidRPr="00753651">
        <w:rPr>
          <w:rFonts w:cstheme="minorHAnsi"/>
          <w:color w:val="221E1F"/>
        </w:rPr>
        <w:t xml:space="preserve"> of stations analyzed during water years 1998</w:t>
      </w:r>
      <w:r>
        <w:rPr>
          <w:rFonts w:cstheme="minorHAnsi"/>
          <w:color w:val="221E1F"/>
        </w:rPr>
        <w:t>-</w:t>
      </w:r>
      <w:r w:rsidRPr="00753651">
        <w:rPr>
          <w:rFonts w:cstheme="minorHAnsi"/>
          <w:color w:val="221E1F"/>
        </w:rPr>
        <w:t>2007</w:t>
      </w:r>
      <w:r>
        <w:rPr>
          <w:rFonts w:cstheme="minorHAnsi"/>
          <w:color w:val="221E1F"/>
        </w:rPr>
        <w:t xml:space="preserve"> (Hickman and Gray, </w:t>
      </w:r>
      <w:r w:rsidRPr="00CB5471">
        <w:rPr>
          <w:rFonts w:cstheme="minorHAnsi"/>
          <w:color w:val="221E1F"/>
        </w:rPr>
        <w:t xml:space="preserve">2010). </w:t>
      </w:r>
    </w:p>
    <w:p w14:paraId="0F870A4C" w14:textId="77777777" w:rsidR="00AD59AE" w:rsidRPr="00D15FC9" w:rsidRDefault="00AD59AE" w:rsidP="00AD59AE">
      <w:pPr>
        <w:rPr>
          <w:rFonts w:cstheme="minorHAnsi"/>
          <w:color w:val="221E1F"/>
        </w:rPr>
      </w:pPr>
    </w:p>
    <w:p w14:paraId="0F870A4D" w14:textId="77777777" w:rsidR="00AD59AE" w:rsidRDefault="00AD59AE" w:rsidP="00AD59AE">
      <w:r w:rsidRPr="000479D5">
        <w:t xml:space="preserve">In a study </w:t>
      </w:r>
      <w:r>
        <w:t>by Hickman and Hirsh (2017)</w:t>
      </w:r>
      <w:r>
        <w:rPr>
          <w:rStyle w:val="FootnoteReference"/>
        </w:rPr>
        <w:footnoteReference w:id="8"/>
      </w:r>
      <w:r w:rsidRPr="000479D5">
        <w:t xml:space="preserve">, trend tests were conducted </w:t>
      </w:r>
      <w:r>
        <w:t>for w</w:t>
      </w:r>
      <w:r w:rsidRPr="00985CD2">
        <w:t xml:space="preserve">ater </w:t>
      </w:r>
      <w:r>
        <w:t>y</w:t>
      </w:r>
      <w:r w:rsidRPr="00985CD2">
        <w:t>ears 1980–2011</w:t>
      </w:r>
      <w:r>
        <w:t xml:space="preserve"> using t</w:t>
      </w:r>
      <w:r w:rsidRPr="008F077A">
        <w:t>wo methods to identify trends</w:t>
      </w:r>
      <w:r>
        <w:t xml:space="preserve">: </w:t>
      </w:r>
      <w:r w:rsidRPr="008F077A">
        <w:t>Weighted Regressions on Time, Discharge, and Season (WRTDS) models and seasonal rank-sum tests.</w:t>
      </w:r>
      <w:r>
        <w:t xml:space="preserve"> </w:t>
      </w:r>
      <w:r w:rsidRPr="008F077A">
        <w:t xml:space="preserve">Results </w:t>
      </w:r>
      <w:r>
        <w:t xml:space="preserve">showed upward trends using one or both statistical methods for all 4 stations evaluated for specific conductance, </w:t>
      </w:r>
      <w:proofErr w:type="gramStart"/>
      <w:r>
        <w:t>chloride</w:t>
      </w:r>
      <w:proofErr w:type="gramEnd"/>
      <w:r>
        <w:t xml:space="preserve"> and TDS.</w:t>
      </w:r>
    </w:p>
    <w:p w14:paraId="0F870A4E" w14:textId="77777777" w:rsidR="00AD59AE" w:rsidRPr="006F1FA0" w:rsidRDefault="00AD59AE" w:rsidP="00AD59AE"/>
    <w:p w14:paraId="0F870A4F" w14:textId="1F000BFA" w:rsidR="00AD59AE" w:rsidRDefault="00AD59AE" w:rsidP="00AD59AE">
      <w:r w:rsidRPr="006F1FA0">
        <w:t>In contrast to the aforementioned studies, Heckathorn and Deetz</w:t>
      </w:r>
      <w:r>
        <w:t xml:space="preserve"> (2012)</w:t>
      </w:r>
      <w:r w:rsidRPr="006F1FA0">
        <w:rPr>
          <w:rStyle w:val="FootnoteReference"/>
        </w:rPr>
        <w:footnoteReference w:id="9"/>
      </w:r>
      <w:r w:rsidRPr="006F1FA0">
        <w:t xml:space="preserve"> used a randomly selected</w:t>
      </w:r>
      <w:r>
        <w:t xml:space="preserve"> </w:t>
      </w:r>
      <w:r w:rsidRPr="006F1FA0">
        <w:t xml:space="preserve">probabilistic network of over 370 sites </w:t>
      </w:r>
      <w:r>
        <w:t>in New Jersey to evaluate</w:t>
      </w:r>
      <w:r w:rsidRPr="006F1FA0">
        <w:t xml:space="preserve"> statewide trend</w:t>
      </w:r>
      <w:r>
        <w:t>s</w:t>
      </w:r>
      <w:r w:rsidRPr="006F1FA0">
        <w:t xml:space="preserve"> rather than trends by individual stations. The report statistical</w:t>
      </w:r>
      <w:r w:rsidRPr="00481DB5">
        <w:t>ly evaluated y</w:t>
      </w:r>
      <w:r w:rsidRPr="00D15FC9">
        <w:rPr>
          <w:color w:val="221E1F"/>
        </w:rPr>
        <w:t xml:space="preserve">ear-round </w:t>
      </w:r>
      <w:r>
        <w:rPr>
          <w:color w:val="221E1F"/>
        </w:rPr>
        <w:t>data from 1998-2009</w:t>
      </w:r>
      <w:r w:rsidRPr="00D15FC9">
        <w:rPr>
          <w:color w:val="221E1F"/>
        </w:rPr>
        <w:t xml:space="preserve"> of TDS as well as January to March c</w:t>
      </w:r>
      <w:r w:rsidRPr="006F1FA0">
        <w:t>oncentrations of dissolved chloride, when road salt application is likely to occur. The analysis show</w:t>
      </w:r>
      <w:r>
        <w:t>ed</w:t>
      </w:r>
      <w:r w:rsidRPr="006F1FA0">
        <w:t xml:space="preserve"> median concentrations of TDS</w:t>
      </w:r>
      <w:r>
        <w:t xml:space="preserve"> and</w:t>
      </w:r>
      <w:r w:rsidRPr="006F1FA0">
        <w:t xml:space="preserve"> chlorides increased statewide dur</w:t>
      </w:r>
      <w:r>
        <w:t>ing the assessment period, while background stations (</w:t>
      </w:r>
      <w:r w:rsidRPr="0081022C">
        <w:t xml:space="preserve">relatively unaffected by human activity) </w:t>
      </w:r>
      <w:r>
        <w:t>exhibited n</w:t>
      </w:r>
      <w:r w:rsidRPr="00481DB5">
        <w:t>o significant variations of median concentrations during the study period.</w:t>
      </w:r>
    </w:p>
    <w:p w14:paraId="6371DBA9" w14:textId="77777777" w:rsidR="00AD59AE" w:rsidRDefault="00AD59AE" w:rsidP="00AD59AE"/>
    <w:p w14:paraId="0F788BFF" w14:textId="0C14B0D7" w:rsidR="00DA49CA" w:rsidRDefault="00DA49CA" w:rsidP="00510C98">
      <w:pPr>
        <w:rPr>
          <w:rFonts w:cstheme="minorHAnsi"/>
        </w:rPr>
      </w:pPr>
      <w:r>
        <w:rPr>
          <w:rFonts w:cstheme="minorHAnsi"/>
        </w:rPr>
        <w:t xml:space="preserve">A </w:t>
      </w:r>
      <w:r w:rsidR="00866911">
        <w:rPr>
          <w:rFonts w:cstheme="minorHAnsi"/>
        </w:rPr>
        <w:t xml:space="preserve">Towson University/USGS </w:t>
      </w:r>
      <w:r>
        <w:rPr>
          <w:rFonts w:cstheme="minorHAnsi"/>
        </w:rPr>
        <w:t>study of 93 sites</w:t>
      </w:r>
      <w:r w:rsidR="00F07109">
        <w:rPr>
          <w:rFonts w:cstheme="minorHAnsi"/>
        </w:rPr>
        <w:t xml:space="preserve"> (Moore et. al., 2020)</w:t>
      </w:r>
      <w:r w:rsidR="00D97585">
        <w:rPr>
          <w:rStyle w:val="FootnoteReference"/>
          <w:rFonts w:cstheme="minorHAnsi"/>
        </w:rPr>
        <w:footnoteReference w:id="10"/>
      </w:r>
      <w:r w:rsidR="003E5EBC">
        <w:rPr>
          <w:rFonts w:cstheme="minorHAnsi"/>
        </w:rPr>
        <w:t xml:space="preserve"> </w:t>
      </w:r>
      <w:r>
        <w:rPr>
          <w:rFonts w:cstheme="minorHAnsi"/>
        </w:rPr>
        <w:t xml:space="preserve">(including one </w:t>
      </w:r>
      <w:r w:rsidR="00ED57DB">
        <w:rPr>
          <w:rFonts w:cstheme="minorHAnsi"/>
        </w:rPr>
        <w:t xml:space="preserve">site </w:t>
      </w:r>
      <w:r>
        <w:rPr>
          <w:rFonts w:cstheme="minorHAnsi"/>
        </w:rPr>
        <w:t>in New Jersey) used continuous specific conductance data to model chloride concentrations</w:t>
      </w:r>
      <w:r w:rsidR="00881C3A">
        <w:rPr>
          <w:rFonts w:cstheme="minorHAnsi"/>
        </w:rPr>
        <w:t xml:space="preserve"> and found </w:t>
      </w:r>
      <w:r w:rsidR="00F40F65">
        <w:rPr>
          <w:rFonts w:cstheme="minorHAnsi"/>
        </w:rPr>
        <w:t xml:space="preserve">a correlation between </w:t>
      </w:r>
      <w:r w:rsidR="00510C98" w:rsidRPr="00510C98">
        <w:rPr>
          <w:rFonts w:cstheme="minorHAnsi"/>
        </w:rPr>
        <w:t xml:space="preserve">median </w:t>
      </w:r>
      <w:r w:rsidR="00881C3A">
        <w:rPr>
          <w:rFonts w:cstheme="minorHAnsi"/>
        </w:rPr>
        <w:t>chloride concentration</w:t>
      </w:r>
      <w:r w:rsidR="004533FD">
        <w:rPr>
          <w:rFonts w:cstheme="minorHAnsi"/>
        </w:rPr>
        <w:t xml:space="preserve"> </w:t>
      </w:r>
      <w:r w:rsidR="00F40F65">
        <w:rPr>
          <w:rFonts w:cstheme="minorHAnsi"/>
        </w:rPr>
        <w:t>and</w:t>
      </w:r>
      <w:r w:rsidR="004533FD">
        <w:rPr>
          <w:rFonts w:cstheme="minorHAnsi"/>
        </w:rPr>
        <w:t xml:space="preserve"> </w:t>
      </w:r>
      <w:r w:rsidR="008A3664">
        <w:rPr>
          <w:rFonts w:cstheme="minorHAnsi"/>
        </w:rPr>
        <w:t xml:space="preserve">average application </w:t>
      </w:r>
      <w:r w:rsidR="00510C98" w:rsidRPr="00510C98">
        <w:rPr>
          <w:rFonts w:cstheme="minorHAnsi"/>
        </w:rPr>
        <w:t xml:space="preserve">rates of </w:t>
      </w:r>
      <w:r w:rsidR="004533FD">
        <w:rPr>
          <w:rFonts w:cstheme="minorHAnsi"/>
        </w:rPr>
        <w:t>road</w:t>
      </w:r>
      <w:r w:rsidR="00510C98" w:rsidRPr="00510C98">
        <w:rPr>
          <w:rFonts w:cstheme="minorHAnsi"/>
        </w:rPr>
        <w:t xml:space="preserve"> salt</w:t>
      </w:r>
      <w:r w:rsidR="007437F5">
        <w:rPr>
          <w:rFonts w:cstheme="minorHAnsi"/>
        </w:rPr>
        <w:t xml:space="preserve">. </w:t>
      </w:r>
      <w:r w:rsidR="008A3664">
        <w:rPr>
          <w:rFonts w:cstheme="minorHAnsi"/>
        </w:rPr>
        <w:t xml:space="preserve">When analyzing the data </w:t>
      </w:r>
      <w:r w:rsidR="00ED57DB">
        <w:rPr>
          <w:rFonts w:cstheme="minorHAnsi"/>
        </w:rPr>
        <w:t>grouped by region (Southeast, Mid-Atlantic and New England)</w:t>
      </w:r>
      <w:r w:rsidR="003E0695">
        <w:rPr>
          <w:rFonts w:cstheme="minorHAnsi"/>
        </w:rPr>
        <w:t>, they found</w:t>
      </w:r>
      <w:r w:rsidR="003B7881">
        <w:rPr>
          <w:rFonts w:cstheme="minorHAnsi"/>
        </w:rPr>
        <w:t xml:space="preserve"> that sites i</w:t>
      </w:r>
      <w:r w:rsidR="00E748C3">
        <w:rPr>
          <w:rFonts w:cstheme="minorHAnsi"/>
        </w:rPr>
        <w:t xml:space="preserve">n the Southeast, </w:t>
      </w:r>
      <w:r w:rsidR="00ED7F49">
        <w:rPr>
          <w:rFonts w:cstheme="minorHAnsi"/>
        </w:rPr>
        <w:t xml:space="preserve">where very little road salt is used, </w:t>
      </w:r>
      <w:r w:rsidR="003B7881">
        <w:rPr>
          <w:rFonts w:cstheme="minorHAnsi"/>
        </w:rPr>
        <w:t xml:space="preserve">had </w:t>
      </w:r>
      <w:r w:rsidR="00ED7F49">
        <w:rPr>
          <w:rFonts w:cstheme="minorHAnsi"/>
        </w:rPr>
        <w:t xml:space="preserve">no exceedances of chloride standards, and </w:t>
      </w:r>
      <w:r w:rsidR="00FF3545">
        <w:rPr>
          <w:rFonts w:cstheme="minorHAnsi"/>
        </w:rPr>
        <w:t>there was no seasonal variability</w:t>
      </w:r>
      <w:r w:rsidR="003B7881">
        <w:rPr>
          <w:rFonts w:cstheme="minorHAnsi"/>
        </w:rPr>
        <w:t xml:space="preserve"> </w:t>
      </w:r>
      <w:r w:rsidR="00A50611">
        <w:rPr>
          <w:rFonts w:cstheme="minorHAnsi"/>
        </w:rPr>
        <w:t>or</w:t>
      </w:r>
      <w:r w:rsidR="00DC7750">
        <w:rPr>
          <w:rFonts w:cstheme="minorHAnsi"/>
        </w:rPr>
        <w:t xml:space="preserve"> increasing trend </w:t>
      </w:r>
      <w:r w:rsidR="003B7881">
        <w:rPr>
          <w:rFonts w:cstheme="minorHAnsi"/>
        </w:rPr>
        <w:t>in chloride concentrations</w:t>
      </w:r>
      <w:r w:rsidR="00FF3545">
        <w:rPr>
          <w:rFonts w:cstheme="minorHAnsi"/>
        </w:rPr>
        <w:t xml:space="preserve">. In contrast, </w:t>
      </w:r>
      <w:r w:rsidR="00DC7750">
        <w:rPr>
          <w:rFonts w:cstheme="minorHAnsi"/>
        </w:rPr>
        <w:t xml:space="preserve">most </w:t>
      </w:r>
      <w:r w:rsidR="003F7EC7">
        <w:rPr>
          <w:rFonts w:cstheme="minorHAnsi"/>
        </w:rPr>
        <w:t xml:space="preserve">sites in the Mid-Atlantic and New England regions </w:t>
      </w:r>
      <w:r w:rsidR="00E97A9F">
        <w:rPr>
          <w:rFonts w:cstheme="minorHAnsi"/>
        </w:rPr>
        <w:t xml:space="preserve">frequently exceeded </w:t>
      </w:r>
      <w:r w:rsidR="00FC301C">
        <w:rPr>
          <w:rFonts w:cstheme="minorHAnsi"/>
        </w:rPr>
        <w:t xml:space="preserve">both chronic and acute </w:t>
      </w:r>
      <w:r w:rsidR="0005552D">
        <w:rPr>
          <w:rFonts w:cstheme="minorHAnsi"/>
        </w:rPr>
        <w:t>chloride standards</w:t>
      </w:r>
      <w:r w:rsidR="009F5883">
        <w:rPr>
          <w:rFonts w:cstheme="minorHAnsi"/>
        </w:rPr>
        <w:t>, these exceedances were mostly in the winter,</w:t>
      </w:r>
      <w:r w:rsidR="00D63205">
        <w:rPr>
          <w:rFonts w:cstheme="minorHAnsi"/>
        </w:rPr>
        <w:t xml:space="preserve"> and</w:t>
      </w:r>
      <w:r w:rsidR="007121CE">
        <w:rPr>
          <w:rFonts w:cstheme="minorHAnsi"/>
        </w:rPr>
        <w:t xml:space="preserve"> </w:t>
      </w:r>
      <w:r w:rsidR="007252A3">
        <w:rPr>
          <w:rFonts w:cstheme="minorHAnsi"/>
        </w:rPr>
        <w:t>concentrations trended upwards over time</w:t>
      </w:r>
      <w:r w:rsidR="005C37E8">
        <w:rPr>
          <w:rFonts w:cstheme="minorHAnsi"/>
        </w:rPr>
        <w:t>. Furthermore</w:t>
      </w:r>
      <w:r w:rsidR="00477DDC">
        <w:rPr>
          <w:rFonts w:cstheme="minorHAnsi"/>
        </w:rPr>
        <w:t xml:space="preserve">, </w:t>
      </w:r>
      <w:r w:rsidR="007F28A3">
        <w:rPr>
          <w:rFonts w:cstheme="minorHAnsi"/>
        </w:rPr>
        <w:t xml:space="preserve">at sites </w:t>
      </w:r>
      <w:r w:rsidR="00A17FF6">
        <w:rPr>
          <w:rFonts w:cstheme="minorHAnsi"/>
        </w:rPr>
        <w:t xml:space="preserve">in watersheds with more than 10% impervious surface </w:t>
      </w:r>
      <w:r w:rsidR="00C27199">
        <w:rPr>
          <w:rFonts w:cstheme="minorHAnsi"/>
        </w:rPr>
        <w:t xml:space="preserve">and median </w:t>
      </w:r>
      <w:r w:rsidR="00655E9B">
        <w:rPr>
          <w:rFonts w:cstheme="minorHAnsi"/>
        </w:rPr>
        <w:t>year-round chloride concentrations</w:t>
      </w:r>
      <w:r w:rsidR="00815CA1">
        <w:rPr>
          <w:rFonts w:cstheme="minorHAnsi"/>
        </w:rPr>
        <w:t xml:space="preserve"> more than</w:t>
      </w:r>
      <w:r w:rsidR="00655E9B">
        <w:rPr>
          <w:rFonts w:cstheme="minorHAnsi"/>
        </w:rPr>
        <w:t xml:space="preserve"> </w:t>
      </w:r>
      <w:r w:rsidR="00A817C0">
        <w:rPr>
          <w:rFonts w:cstheme="minorHAnsi"/>
        </w:rPr>
        <w:t>150</w:t>
      </w:r>
      <w:r w:rsidR="00D659F8">
        <w:rPr>
          <w:rFonts w:cstheme="minorHAnsi"/>
        </w:rPr>
        <w:t xml:space="preserve"> mg/L</w:t>
      </w:r>
      <w:r w:rsidR="00001B65">
        <w:rPr>
          <w:rFonts w:cstheme="minorHAnsi"/>
        </w:rPr>
        <w:t xml:space="preserve">, </w:t>
      </w:r>
      <w:r w:rsidR="00235F2B">
        <w:rPr>
          <w:rFonts w:cstheme="minorHAnsi"/>
        </w:rPr>
        <w:t xml:space="preserve">exceedances </w:t>
      </w:r>
      <w:r w:rsidR="00A6055B">
        <w:rPr>
          <w:rFonts w:cstheme="minorHAnsi"/>
        </w:rPr>
        <w:t>were not only common</w:t>
      </w:r>
      <w:r w:rsidR="00701315">
        <w:rPr>
          <w:rFonts w:cstheme="minorHAnsi"/>
        </w:rPr>
        <w:t xml:space="preserve"> in winter</w:t>
      </w:r>
      <w:r w:rsidR="00A6055B">
        <w:rPr>
          <w:rFonts w:cstheme="minorHAnsi"/>
        </w:rPr>
        <w:t xml:space="preserve">, but </w:t>
      </w:r>
      <w:r w:rsidR="004D763F">
        <w:rPr>
          <w:rFonts w:cstheme="minorHAnsi"/>
        </w:rPr>
        <w:t>regularly extended into non-winter months.</w:t>
      </w:r>
    </w:p>
    <w:p w14:paraId="0DDF04B6" w14:textId="77777777" w:rsidR="0043613B" w:rsidRDefault="0043613B" w:rsidP="00AD59AE"/>
    <w:p w14:paraId="0F870A51" w14:textId="77777777" w:rsidR="00AD59AE" w:rsidRDefault="00AD59AE" w:rsidP="00AD59AE">
      <w:pPr>
        <w:pStyle w:val="Heading3"/>
      </w:pPr>
      <w:bookmarkStart w:id="1" w:name="_Toc19171514"/>
      <w:r>
        <w:t>Sources</w:t>
      </w:r>
      <w:bookmarkEnd w:id="1"/>
    </w:p>
    <w:p w14:paraId="0F870A52" w14:textId="77777777" w:rsidR="00AD59AE" w:rsidRPr="006F1FA0" w:rsidRDefault="00AD59AE" w:rsidP="00AD59AE"/>
    <w:p w14:paraId="0F870A53" w14:textId="35DB14AC" w:rsidR="00AD59AE" w:rsidRPr="002A578B" w:rsidRDefault="00AD59AE" w:rsidP="00AD59AE">
      <w:r>
        <w:t xml:space="preserve">TDS and chloride increases have been associated with runoff from urban and agricultural areas, especially runoff of salt used to control ice on roadways, as well as discharges from wastewater treatment facilities and septic systems. Winter storm-related data supports a correlation between road salting and increased TDS and chloride </w:t>
      </w:r>
      <w:r>
        <w:lastRenderedPageBreak/>
        <w:t xml:space="preserve">levels in the water column. These growing trends correspond to the rising use of salt for road deicing </w:t>
      </w:r>
      <w:r w:rsidRPr="00497732">
        <w:t>in the United States</w:t>
      </w:r>
      <w:r>
        <w:t>, which has increased from about 8 million metric tons in 1975</w:t>
      </w:r>
      <w:r w:rsidRPr="00732744">
        <w:t xml:space="preserve"> </w:t>
      </w:r>
      <w:r>
        <w:t>to 2</w:t>
      </w:r>
      <w:r w:rsidR="00B5412B">
        <w:t>3</w:t>
      </w:r>
      <w:r>
        <w:t xml:space="preserve"> million metric tons in 20</w:t>
      </w:r>
      <w:r w:rsidR="00B5412B">
        <w:t>20</w:t>
      </w:r>
      <w:r w:rsidRPr="00C9631E">
        <w:rPr>
          <w:rStyle w:val="FootnoteReference"/>
        </w:rPr>
        <w:footnoteReference w:id="11"/>
      </w:r>
      <w:r w:rsidRPr="0058656F">
        <w:rPr>
          <w:vertAlign w:val="superscript"/>
        </w:rPr>
        <w:t xml:space="preserve">, </w:t>
      </w:r>
      <w:r>
        <w:rPr>
          <w:rStyle w:val="FootnoteReference"/>
        </w:rPr>
        <w:footnoteReference w:id="12"/>
      </w:r>
      <w:r>
        <w:t>.</w:t>
      </w:r>
    </w:p>
    <w:p w14:paraId="0F870A54" w14:textId="77777777" w:rsidR="00AD59AE" w:rsidRPr="008625A4" w:rsidRDefault="00AD59AE" w:rsidP="00AD59AE">
      <w:pPr>
        <w:rPr>
          <w:rFonts w:cstheme="minorHAnsi"/>
        </w:rPr>
      </w:pPr>
    </w:p>
    <w:p w14:paraId="0F870A55" w14:textId="77777777" w:rsidR="00AD59AE" w:rsidRDefault="00AD59AE" w:rsidP="00AD59AE">
      <w:pPr>
        <w:rPr>
          <w:rFonts w:cstheme="minorHAnsi"/>
        </w:rPr>
      </w:pPr>
      <w:r w:rsidRPr="00002FDD">
        <w:rPr>
          <w:rFonts w:cstheme="minorHAnsi"/>
        </w:rPr>
        <w:t xml:space="preserve">A USEPA review of </w:t>
      </w:r>
      <w:r>
        <w:rPr>
          <w:rFonts w:cstheme="minorHAnsi"/>
        </w:rPr>
        <w:t>“</w:t>
      </w:r>
      <w:r w:rsidRPr="00555948">
        <w:rPr>
          <w:rFonts w:cstheme="minorHAnsi"/>
        </w:rPr>
        <w:t>Environmental Effects from Deicing Compounds</w:t>
      </w:r>
      <w:r>
        <w:rPr>
          <w:rFonts w:cstheme="minorHAnsi"/>
        </w:rPr>
        <w:t>”</w:t>
      </w:r>
      <w:r w:rsidRPr="00002FDD">
        <w:rPr>
          <w:rFonts w:cstheme="minorHAnsi"/>
        </w:rPr>
        <w:t xml:space="preserve"> (1973</w:t>
      </w:r>
      <w:r w:rsidRPr="00002FDD">
        <w:rPr>
          <w:rStyle w:val="FootnoteReference"/>
          <w:rFonts w:cstheme="minorHAnsi"/>
        </w:rPr>
        <w:footnoteReference w:id="13"/>
      </w:r>
      <w:r w:rsidRPr="00002FDD">
        <w:rPr>
          <w:rFonts w:cstheme="minorHAnsi"/>
        </w:rPr>
        <w:t>) summarized studies that measured chlorides ranging from 1,130 to 25,100 mg/L in highway snowmelt runoff</w:t>
      </w:r>
      <w:r>
        <w:rPr>
          <w:rFonts w:cstheme="minorHAnsi"/>
        </w:rPr>
        <w:t>, while studies of stream water quality in winter showed frequent chloride concentrations over 2,000 mg/L</w:t>
      </w:r>
      <w:r w:rsidRPr="00002FDD">
        <w:rPr>
          <w:rFonts w:cstheme="minorHAnsi"/>
        </w:rPr>
        <w:t xml:space="preserve">.  </w:t>
      </w:r>
    </w:p>
    <w:p w14:paraId="0F870A56" w14:textId="77777777" w:rsidR="00AD59AE" w:rsidRPr="00701315" w:rsidRDefault="00AD59AE" w:rsidP="00AD59AE">
      <w:pPr>
        <w:rPr>
          <w:rFonts w:cstheme="minorHAnsi"/>
        </w:rPr>
      </w:pPr>
    </w:p>
    <w:p w14:paraId="0F870A57" w14:textId="77777777" w:rsidR="00AD59AE" w:rsidRPr="00701315" w:rsidRDefault="00AD59AE" w:rsidP="00AD59AE">
      <w:pPr>
        <w:rPr>
          <w:rFonts w:cstheme="minorHAnsi"/>
        </w:rPr>
      </w:pPr>
      <w:r w:rsidRPr="005E609C">
        <w:rPr>
          <w:rFonts w:cstheme="minorHAnsi"/>
        </w:rPr>
        <w:t xml:space="preserve">A 1988 USGS </w:t>
      </w:r>
      <w:r w:rsidRPr="000E7883">
        <w:rPr>
          <w:rFonts w:cstheme="minorHAnsi"/>
        </w:rPr>
        <w:t>study</w:t>
      </w:r>
      <w:r w:rsidRPr="00960ECE">
        <w:rPr>
          <w:rFonts w:cstheme="minorHAnsi"/>
        </w:rPr>
        <w:t xml:space="preserve"> (Harned, 1988</w:t>
      </w:r>
      <w:r w:rsidRPr="00701315">
        <w:rPr>
          <w:rStyle w:val="FootnoteReference"/>
          <w:rFonts w:cstheme="minorHAnsi"/>
        </w:rPr>
        <w:footnoteReference w:id="14"/>
      </w:r>
      <w:r w:rsidRPr="00701315">
        <w:rPr>
          <w:rFonts w:cstheme="minorHAnsi"/>
        </w:rPr>
        <w:t xml:space="preserve">) </w:t>
      </w:r>
      <w:r w:rsidRPr="005E609C">
        <w:rPr>
          <w:rFonts w:cstheme="minorHAnsi"/>
        </w:rPr>
        <w:t>that measured contaminants from highway runoff found that specific conductance and chloride (as well as a</w:t>
      </w:r>
      <w:r w:rsidRPr="00701315">
        <w:rPr>
          <w:rFonts w:cstheme="minorHAnsi"/>
        </w:rPr>
        <w:t xml:space="preserve">lkalinity, calcium, sodium, and metals) were greater at the highway stations than in the undeveloped basins. Concentrations of these pollutants was highest during the winter months.  It was estimated that highway deicing and sanding supplied 67% of the annual TDS loads from highway runoff. </w:t>
      </w:r>
    </w:p>
    <w:p w14:paraId="0F870A58" w14:textId="77777777" w:rsidR="00AD59AE" w:rsidRPr="005E609C" w:rsidRDefault="00AD59AE" w:rsidP="00AD59AE">
      <w:pPr>
        <w:autoSpaceDE w:val="0"/>
        <w:autoSpaceDN w:val="0"/>
        <w:adjustRightInd w:val="0"/>
        <w:rPr>
          <w:rFonts w:cstheme="minorHAnsi"/>
        </w:rPr>
      </w:pPr>
    </w:p>
    <w:p w14:paraId="0F870A59" w14:textId="77777777" w:rsidR="00AD59AE" w:rsidRDefault="00AD59AE" w:rsidP="00AD59AE">
      <w:pPr>
        <w:autoSpaceDE w:val="0"/>
        <w:autoSpaceDN w:val="0"/>
        <w:adjustRightInd w:val="0"/>
        <w:rPr>
          <w:rFonts w:cstheme="minorHAnsi"/>
        </w:rPr>
      </w:pPr>
      <w:r>
        <w:rPr>
          <w:rFonts w:cstheme="minorHAnsi"/>
        </w:rPr>
        <w:t>The “</w:t>
      </w:r>
      <w:r w:rsidRPr="00555948">
        <w:rPr>
          <w:rFonts w:cstheme="minorHAnsi"/>
        </w:rPr>
        <w:t>National Management Measures Guidance to Control Nonpoint Source Pollution from Urban Areas</w:t>
      </w:r>
      <w:r>
        <w:rPr>
          <w:rFonts w:cstheme="minorHAnsi"/>
        </w:rPr>
        <w:t>”</w:t>
      </w:r>
      <w:r w:rsidRPr="002F4B2E">
        <w:rPr>
          <w:rFonts w:cstheme="minorHAnsi"/>
        </w:rPr>
        <w:t xml:space="preserve"> </w:t>
      </w:r>
      <w:r w:rsidRPr="003C5884">
        <w:rPr>
          <w:rFonts w:cstheme="minorHAnsi"/>
        </w:rPr>
        <w:t>(USEPA</w:t>
      </w:r>
      <w:r>
        <w:rPr>
          <w:rFonts w:cstheme="minorHAnsi"/>
        </w:rPr>
        <w:t>, 2005</w:t>
      </w:r>
      <w:r w:rsidRPr="003C5884">
        <w:rPr>
          <w:rStyle w:val="FootnoteReference"/>
          <w:rFonts w:cstheme="minorHAnsi"/>
        </w:rPr>
        <w:footnoteReference w:id="15"/>
      </w:r>
      <w:r>
        <w:rPr>
          <w:rFonts w:cstheme="minorHAnsi"/>
        </w:rPr>
        <w:t xml:space="preserve">), identified deicing salts as the primary source of chloride from highway runoff. Studies of snowmelt </w:t>
      </w:r>
      <w:r w:rsidRPr="003C5884">
        <w:rPr>
          <w:rFonts w:cstheme="minorHAnsi"/>
        </w:rPr>
        <w:t xml:space="preserve">revealed that </w:t>
      </w:r>
      <w:r>
        <w:rPr>
          <w:rFonts w:cstheme="minorHAnsi"/>
        </w:rPr>
        <w:t xml:space="preserve">chloride, </w:t>
      </w:r>
      <w:proofErr w:type="gramStart"/>
      <w:r>
        <w:rPr>
          <w:rFonts w:cstheme="minorHAnsi"/>
        </w:rPr>
        <w:t>c</w:t>
      </w:r>
      <w:r w:rsidRPr="003C5884">
        <w:rPr>
          <w:rFonts w:cstheme="minorHAnsi"/>
        </w:rPr>
        <w:t>onductivity</w:t>
      </w:r>
      <w:proofErr w:type="gramEnd"/>
      <w:r w:rsidRPr="003C5884">
        <w:rPr>
          <w:rFonts w:cstheme="minorHAnsi"/>
        </w:rPr>
        <w:t xml:space="preserve"> and</w:t>
      </w:r>
      <w:r>
        <w:rPr>
          <w:rFonts w:cstheme="minorHAnsi"/>
        </w:rPr>
        <w:t xml:space="preserve"> TDS increased rapidly in highway runoff</w:t>
      </w:r>
      <w:r w:rsidRPr="003C5884">
        <w:rPr>
          <w:rFonts w:cstheme="minorHAnsi"/>
        </w:rPr>
        <w:t xml:space="preserve"> because of initial deicing salt applications at each site. </w:t>
      </w:r>
      <w:r>
        <w:rPr>
          <w:rFonts w:cstheme="minorHAnsi"/>
        </w:rPr>
        <w:t xml:space="preserve"> C</w:t>
      </w:r>
      <w:r w:rsidRPr="003C5884">
        <w:rPr>
          <w:rFonts w:cstheme="minorHAnsi"/>
        </w:rPr>
        <w:t xml:space="preserve">onductivity trends were </w:t>
      </w:r>
      <w:r>
        <w:rPr>
          <w:rFonts w:cstheme="minorHAnsi"/>
        </w:rPr>
        <w:t>strongly correlated with</w:t>
      </w:r>
      <w:r w:rsidRPr="003C5884">
        <w:rPr>
          <w:rFonts w:cstheme="minorHAnsi"/>
        </w:rPr>
        <w:t xml:space="preserve"> chloride trends. </w:t>
      </w:r>
      <w:r>
        <w:rPr>
          <w:rFonts w:cstheme="minorHAnsi"/>
        </w:rPr>
        <w:t>In addition, c</w:t>
      </w:r>
      <w:r w:rsidRPr="003C5884">
        <w:rPr>
          <w:rFonts w:cstheme="minorHAnsi"/>
        </w:rPr>
        <w:t xml:space="preserve">oncentrations </w:t>
      </w:r>
      <w:r>
        <w:rPr>
          <w:rFonts w:cstheme="minorHAnsi"/>
        </w:rPr>
        <w:t>o</w:t>
      </w:r>
      <w:r w:rsidRPr="003C5884">
        <w:rPr>
          <w:rFonts w:cstheme="minorHAnsi"/>
        </w:rPr>
        <w:t xml:space="preserve">f </w:t>
      </w:r>
      <w:r>
        <w:rPr>
          <w:rFonts w:cstheme="minorHAnsi"/>
        </w:rPr>
        <w:t>metals in highway snowmelt (</w:t>
      </w:r>
      <w:r w:rsidRPr="003C5884">
        <w:rPr>
          <w:rFonts w:cstheme="minorHAnsi"/>
        </w:rPr>
        <w:t>lead, copper, cadmium, zinc, and cyanide</w:t>
      </w:r>
      <w:r>
        <w:rPr>
          <w:rFonts w:cstheme="minorHAnsi"/>
        </w:rPr>
        <w:t>)</w:t>
      </w:r>
      <w:r w:rsidRPr="003C5884">
        <w:rPr>
          <w:rFonts w:cstheme="minorHAnsi"/>
        </w:rPr>
        <w:t xml:space="preserve"> were orders of magnitude higher than </w:t>
      </w:r>
      <w:r>
        <w:rPr>
          <w:rFonts w:cstheme="minorHAnsi"/>
        </w:rPr>
        <w:t>those measured in</w:t>
      </w:r>
      <w:r w:rsidRPr="003C5884">
        <w:rPr>
          <w:rFonts w:cstheme="minorHAnsi"/>
        </w:rPr>
        <w:t xml:space="preserve"> the control site.</w:t>
      </w:r>
    </w:p>
    <w:p w14:paraId="0F870A5A" w14:textId="77777777" w:rsidR="00AD59AE" w:rsidRDefault="00AD59AE" w:rsidP="00AD59AE"/>
    <w:p w14:paraId="0F870A5B" w14:textId="77777777" w:rsidR="00AD59AE" w:rsidRDefault="00AD59AE" w:rsidP="00AD59AE">
      <w:pPr>
        <w:pStyle w:val="Heading3"/>
      </w:pPr>
      <w:bookmarkStart w:id="2" w:name="_Toc19171515"/>
      <w:r w:rsidRPr="00244C43">
        <w:t>NJDEP Analysis of TDS and Chloride Trends</w:t>
      </w:r>
      <w:bookmarkEnd w:id="2"/>
    </w:p>
    <w:p w14:paraId="0F870A5C" w14:textId="77777777" w:rsidR="00AD59AE" w:rsidRPr="00244C43" w:rsidRDefault="00AD59AE" w:rsidP="00AD59AE">
      <w:pPr>
        <w:rPr>
          <w:b/>
        </w:rPr>
      </w:pPr>
    </w:p>
    <w:p w14:paraId="0F870A5D" w14:textId="2C1B9902" w:rsidR="00AD59AE" w:rsidRDefault="00AD59AE" w:rsidP="00AD59AE">
      <w:r w:rsidRPr="007E1DC2">
        <w:rPr>
          <w:rFonts w:cstheme="minorHAnsi"/>
        </w:rPr>
        <w:t xml:space="preserve">Data from </w:t>
      </w:r>
      <w:r w:rsidR="000E79C8">
        <w:rPr>
          <w:rFonts w:cstheme="minorHAnsi"/>
        </w:rPr>
        <w:t>the DEP</w:t>
      </w:r>
      <w:r>
        <w:rPr>
          <w:rFonts w:cstheme="minorHAnsi"/>
        </w:rPr>
        <w:t>’s</w:t>
      </w:r>
      <w:r w:rsidRPr="007E1DC2">
        <w:rPr>
          <w:rFonts w:cstheme="minorHAnsi"/>
        </w:rPr>
        <w:t xml:space="preserve"> year-round </w:t>
      </w:r>
      <w:r w:rsidRPr="007E1DC2">
        <w:rPr>
          <w:rFonts w:cstheme="minorHAnsi"/>
          <w:color w:val="211D1E"/>
        </w:rPr>
        <w:t>Ambient Surface</w:t>
      </w:r>
      <w:r>
        <w:rPr>
          <w:rFonts w:cstheme="minorHAnsi"/>
          <w:color w:val="211D1E"/>
        </w:rPr>
        <w:t xml:space="preserve"> </w:t>
      </w:r>
      <w:r w:rsidRPr="007E1DC2">
        <w:rPr>
          <w:rFonts w:cstheme="minorHAnsi"/>
          <w:color w:val="211D1E"/>
        </w:rPr>
        <w:t>Water</w:t>
      </w:r>
      <w:r>
        <w:rPr>
          <w:rFonts w:cstheme="minorHAnsi"/>
          <w:color w:val="211D1E"/>
        </w:rPr>
        <w:t xml:space="preserve"> </w:t>
      </w:r>
      <w:r w:rsidRPr="007E1DC2">
        <w:rPr>
          <w:rFonts w:cstheme="minorHAnsi"/>
          <w:color w:val="211D1E"/>
        </w:rPr>
        <w:t xml:space="preserve">Quality Monitoring Network </w:t>
      </w:r>
      <w:r>
        <w:rPr>
          <w:rFonts w:cstheme="minorHAnsi"/>
          <w:color w:val="211D1E"/>
        </w:rPr>
        <w:t xml:space="preserve">(ASWQM) </w:t>
      </w:r>
      <w:r w:rsidRPr="007E1DC2">
        <w:rPr>
          <w:rFonts w:cstheme="minorHAnsi"/>
        </w:rPr>
        <w:t xml:space="preserve">show </w:t>
      </w:r>
      <w:r>
        <w:rPr>
          <w:rFonts w:cstheme="minorHAnsi"/>
        </w:rPr>
        <w:t xml:space="preserve">increasing trends in </w:t>
      </w:r>
      <w:r w:rsidRPr="007E1DC2">
        <w:rPr>
          <w:rFonts w:cstheme="minorHAnsi"/>
        </w:rPr>
        <w:t xml:space="preserve">median concentrations </w:t>
      </w:r>
      <w:r>
        <w:rPr>
          <w:rFonts w:cstheme="minorHAnsi"/>
        </w:rPr>
        <w:t xml:space="preserve">of </w:t>
      </w:r>
      <w:r w:rsidRPr="007E1DC2">
        <w:rPr>
          <w:rFonts w:cstheme="minorHAnsi"/>
        </w:rPr>
        <w:t xml:space="preserve">dissolved chloride </w:t>
      </w:r>
      <w:r>
        <w:t>(Figure 4.1) and TDS (Figure 4.2).  There is also evidence that the number of samples which exceed New Jersey’s surface water quality standards (SWQS) (N.J.A.C. 7:9B</w:t>
      </w:r>
      <w:r>
        <w:rPr>
          <w:rStyle w:val="FootnoteReference"/>
        </w:rPr>
        <w:footnoteReference w:id="16"/>
      </w:r>
      <w:r>
        <w:t>) for chloride (Figure 4.3) and TDS (Figure 4.4) is increasing. Most of the increases (69% of TDS samples over 500 mg/L and 85% of chloride samples over 230 mg/L) are associated with cold weather months (November through April). This</w:t>
      </w:r>
      <w:r>
        <w:rPr>
          <w:rFonts w:cstheme="minorHAnsi"/>
        </w:rPr>
        <w:t xml:space="preserve"> agrees with the results observed in the studies discussed above and corroborates both the measured increasing trends in TDS and chloride and the role of</w:t>
      </w:r>
      <w:r w:rsidRPr="007E1DC2">
        <w:rPr>
          <w:rFonts w:cstheme="minorHAnsi"/>
        </w:rPr>
        <w:t xml:space="preserve"> road salt application </w:t>
      </w:r>
      <w:r>
        <w:rPr>
          <w:rFonts w:cstheme="minorHAnsi"/>
        </w:rPr>
        <w:t xml:space="preserve">in these </w:t>
      </w:r>
      <w:r w:rsidRPr="007E1DC2">
        <w:rPr>
          <w:rFonts w:cstheme="minorHAnsi"/>
        </w:rPr>
        <w:t>impact</w:t>
      </w:r>
      <w:r>
        <w:rPr>
          <w:rFonts w:cstheme="minorHAnsi"/>
        </w:rPr>
        <w:t>s</w:t>
      </w:r>
      <w:r w:rsidRPr="007E1DC2">
        <w:rPr>
          <w:rFonts w:cstheme="minorHAnsi"/>
        </w:rPr>
        <w:t xml:space="preserve"> </w:t>
      </w:r>
      <w:r>
        <w:rPr>
          <w:rFonts w:cstheme="minorHAnsi"/>
        </w:rPr>
        <w:t xml:space="preserve">to </w:t>
      </w:r>
      <w:r w:rsidRPr="007E1DC2">
        <w:rPr>
          <w:rFonts w:cstheme="minorHAnsi"/>
        </w:rPr>
        <w:t>N</w:t>
      </w:r>
      <w:r>
        <w:rPr>
          <w:rFonts w:cstheme="minorHAnsi"/>
        </w:rPr>
        <w:t>ew Jersey’s</w:t>
      </w:r>
      <w:r w:rsidRPr="007E1DC2">
        <w:rPr>
          <w:rFonts w:cstheme="minorHAnsi"/>
        </w:rPr>
        <w:t xml:space="preserve"> streams</w:t>
      </w:r>
      <w:r>
        <w:rPr>
          <w:rFonts w:cstheme="minorHAnsi"/>
        </w:rPr>
        <w:t xml:space="preserve">.  </w:t>
      </w:r>
      <w:r>
        <w:t xml:space="preserve">  </w:t>
      </w:r>
    </w:p>
    <w:p w14:paraId="0F870A5E" w14:textId="77777777" w:rsidR="00AD59AE" w:rsidRDefault="00AD59AE" w:rsidP="005E609C">
      <w:pPr>
        <w:pStyle w:val="Caption"/>
      </w:pPr>
    </w:p>
    <w:p w14:paraId="0F870A5F" w14:textId="77777777" w:rsidR="00AD59AE" w:rsidRDefault="00AD59AE" w:rsidP="00960ECE">
      <w:pPr>
        <w:pStyle w:val="Caption"/>
      </w:pPr>
      <w:r>
        <w:t xml:space="preserve">Figure </w:t>
      </w:r>
      <w:r>
        <w:rPr>
          <w:noProof/>
        </w:rPr>
        <w:t>4.1: Statewide Annual Median Chloride Concentration from 1997 to 2018</w:t>
      </w:r>
    </w:p>
    <w:p w14:paraId="0F870A60" w14:textId="77777777" w:rsidR="00AD59AE" w:rsidRPr="00253F8F" w:rsidRDefault="00AD59AE" w:rsidP="00AD59AE">
      <w:r>
        <w:rPr>
          <w:noProof/>
        </w:rPr>
        <w:drawing>
          <wp:inline distT="0" distB="0" distL="0" distR="0" wp14:anchorId="0F870A8E" wp14:editId="0F870A8F">
            <wp:extent cx="5943600" cy="356616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me_series_Median_Chlorid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0F870A61" w14:textId="77777777" w:rsidR="00AD59AE" w:rsidRDefault="00AD59AE" w:rsidP="00AD59AE"/>
    <w:p w14:paraId="0F870A62" w14:textId="77777777" w:rsidR="00AD59AE" w:rsidRDefault="00AD59AE" w:rsidP="00AD59AE"/>
    <w:p w14:paraId="0F870A63" w14:textId="77777777" w:rsidR="00AD59AE" w:rsidRDefault="00AD59AE" w:rsidP="005E609C">
      <w:pPr>
        <w:pStyle w:val="Caption"/>
      </w:pPr>
      <w:r>
        <w:t xml:space="preserve">Figure </w:t>
      </w:r>
      <w:r>
        <w:rPr>
          <w:noProof/>
        </w:rPr>
        <w:t>4.2: Statewide Annual Median Total Dissolved Solids Concentration from 1997 to 2018</w:t>
      </w:r>
    </w:p>
    <w:p w14:paraId="0F870A64" w14:textId="77777777" w:rsidR="00AD59AE" w:rsidRDefault="00AD59AE" w:rsidP="00AD59AE">
      <w:r>
        <w:rPr>
          <w:noProof/>
        </w:rPr>
        <w:drawing>
          <wp:inline distT="0" distB="0" distL="0" distR="0" wp14:anchorId="0F870A90" wp14:editId="0F870A91">
            <wp:extent cx="5943600" cy="356616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_series_Median_TD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0F870A65" w14:textId="77777777" w:rsidR="00AD59AE" w:rsidRPr="00436643" w:rsidRDefault="00AD59AE" w:rsidP="005E609C">
      <w:pPr>
        <w:pStyle w:val="Caption"/>
      </w:pPr>
      <w:r w:rsidRPr="00436643">
        <w:lastRenderedPageBreak/>
        <w:t xml:space="preserve">Figure </w:t>
      </w:r>
      <w:r>
        <w:rPr>
          <w:noProof/>
        </w:rPr>
        <w:t>4.3:</w:t>
      </w:r>
      <w:r w:rsidRPr="00436643">
        <w:t xml:space="preserve"> Statewide Percent of Chloride Samples over 2</w:t>
      </w:r>
      <w:r>
        <w:t>3</w:t>
      </w:r>
      <w:r w:rsidRPr="00436643">
        <w:t>0 mg/L from 1997 to 2018</w:t>
      </w:r>
    </w:p>
    <w:p w14:paraId="0F870A66" w14:textId="77777777" w:rsidR="00AD59AE" w:rsidRPr="00560595" w:rsidRDefault="00AD59AE" w:rsidP="00AD59AE">
      <w:r>
        <w:rPr>
          <w:noProof/>
        </w:rPr>
        <w:drawing>
          <wp:inline distT="0" distB="0" distL="0" distR="0" wp14:anchorId="0F870A92" wp14:editId="4C3AD7E9">
            <wp:extent cx="5780598" cy="4969566"/>
            <wp:effectExtent l="0" t="0" r="0" b="2540"/>
            <wp:docPr id="467" name="Pictur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otal_Percent_Chlorid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1722" cy="4996323"/>
                    </a:xfrm>
                    <a:prstGeom prst="rect">
                      <a:avLst/>
                    </a:prstGeom>
                  </pic:spPr>
                </pic:pic>
              </a:graphicData>
            </a:graphic>
          </wp:inline>
        </w:drawing>
      </w:r>
    </w:p>
    <w:p w14:paraId="0F870A67" w14:textId="77777777" w:rsidR="00AD59AE" w:rsidRDefault="00AD59AE" w:rsidP="00AD59AE"/>
    <w:p w14:paraId="0F870A68" w14:textId="77777777" w:rsidR="00AD59AE" w:rsidRDefault="00AD59AE" w:rsidP="005E609C">
      <w:pPr>
        <w:pStyle w:val="Caption"/>
      </w:pPr>
      <w:r>
        <w:lastRenderedPageBreak/>
        <w:t xml:space="preserve">Figure </w:t>
      </w:r>
      <w:r>
        <w:rPr>
          <w:noProof/>
        </w:rPr>
        <w:t>4.4: Statewide Percent of TDS Samples over 500 mg/L from 1997 to 2018</w:t>
      </w:r>
    </w:p>
    <w:p w14:paraId="0F870A69" w14:textId="77777777" w:rsidR="00AD59AE" w:rsidRDefault="00AD59AE" w:rsidP="00AD59AE">
      <w:r>
        <w:rPr>
          <w:noProof/>
        </w:rPr>
        <w:drawing>
          <wp:inline distT="0" distB="0" distL="0" distR="0" wp14:anchorId="0F870A94" wp14:editId="0F870A95">
            <wp:extent cx="5486400" cy="36576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tal_Percent_TD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0F870A6A" w14:textId="6DBBC45A" w:rsidR="00AD59AE" w:rsidRDefault="007A79E8" w:rsidP="00AD59AE">
      <w:r>
        <w:rPr>
          <w:noProof/>
        </w:rPr>
        <mc:AlternateContent>
          <mc:Choice Requires="wps">
            <w:drawing>
              <wp:anchor distT="0" distB="0" distL="114300" distR="114300" simplePos="0" relativeHeight="251659264" behindDoc="0" locked="0" layoutInCell="1" allowOverlap="1" wp14:anchorId="1C1931E9" wp14:editId="55984A67">
                <wp:simplePos x="0" y="0"/>
                <wp:positionH relativeFrom="column">
                  <wp:posOffset>4917191</wp:posOffset>
                </wp:positionH>
                <wp:positionV relativeFrom="paragraph">
                  <wp:posOffset>90667</wp:posOffset>
                </wp:positionV>
                <wp:extent cx="2333156" cy="492981"/>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156" cy="492981"/>
                        </a:xfrm>
                        <a:prstGeom prst="rect">
                          <a:avLst/>
                        </a:prstGeom>
                        <a:solidFill>
                          <a:srgbClr val="FFFFFF"/>
                        </a:solidFill>
                        <a:ln w="9525">
                          <a:noFill/>
                          <a:miter lim="800000"/>
                          <a:headEnd/>
                          <a:tailEnd/>
                        </a:ln>
                      </wps:spPr>
                      <wps:txbx>
                        <w:txbxContent>
                          <w:p w14:paraId="0558E504" w14:textId="006A6726" w:rsidR="007906CC" w:rsidRDefault="007906CC" w:rsidP="005E609C">
                            <w:pPr>
                              <w:pStyle w:val="Caption"/>
                            </w:pPr>
                            <w:r>
                              <w:t xml:space="preserve">Figure </w:t>
                            </w:r>
                            <w:r>
                              <w:rPr>
                                <w:noProof/>
                              </w:rPr>
                              <w:t xml:space="preserve">4.5: Total Dissolved Solids on the 2020 303(d) List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1931E9" id="_x0000_t202" coordsize="21600,21600" o:spt="202" path="m,l,21600r21600,l21600,xe">
                <v:stroke joinstyle="miter"/>
                <v:path gradientshapeok="t" o:connecttype="rect"/>
              </v:shapetype>
              <v:shape id="Text Box 2" o:spid="_x0000_s1026" type="#_x0000_t202" style="position:absolute;left:0;text-align:left;margin-left:387.2pt;margin-top:7.15pt;width:183.7pt;height:3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" stroked="f">
                <v:textbox>
                  <w:txbxContent>
                    <w:p w14:paraId="0558E504" w14:textId="006A6726" w:rsidR="007906CC" w:rsidRDefault="007906CC" w:rsidP="005E609C">
                      <w:pPr>
                        <w:pStyle w:val="Caption"/>
                      </w:pPr>
                      <w:r>
                        <w:t xml:space="preserve">Figure </w:t>
                      </w:r>
                      <w:r>
                        <w:rPr>
                          <w:noProof/>
                        </w:rPr>
                        <w:t xml:space="preserve">4.5: Total Dissolved Solids on the 2020 303(d) List </w:t>
                      </w:r>
                    </w:p>
                  </w:txbxContent>
                </v:textbox>
              </v:shape>
            </w:pict>
          </mc:Fallback>
        </mc:AlternateContent>
      </w:r>
    </w:p>
    <w:p w14:paraId="332A087F" w14:textId="33195417" w:rsidR="007906CC" w:rsidRDefault="007906CC" w:rsidP="00AD59AE"/>
    <w:p w14:paraId="0F870A6B" w14:textId="5243C5CB" w:rsidR="00AD59AE" w:rsidRDefault="00AD59AE" w:rsidP="00AD59AE"/>
    <w:p w14:paraId="0F870A6F" w14:textId="13A1DA41" w:rsidR="00AD59AE" w:rsidRDefault="00250A07" w:rsidP="00AD59AE">
      <w:r>
        <w:rPr>
          <w:noProof/>
        </w:rPr>
        <w:drawing>
          <wp:anchor distT="0" distB="0" distL="114300" distR="114300" simplePos="0" relativeHeight="251658240" behindDoc="0" locked="0" layoutInCell="1" allowOverlap="1" wp14:anchorId="05031AC2" wp14:editId="700B98F5">
            <wp:simplePos x="0" y="0"/>
            <wp:positionH relativeFrom="margin">
              <wp:align>right</wp:align>
            </wp:positionH>
            <wp:positionV relativeFrom="paragraph">
              <wp:posOffset>9580</wp:posOffset>
            </wp:positionV>
            <wp:extent cx="2198370" cy="3474720"/>
            <wp:effectExtent l="0" t="0" r="0" b="0"/>
            <wp:wrapSquare wrapText="bothSides"/>
            <wp:docPr id="4" name="Picture 4"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map&#10;&#10;Description automatically generated"/>
                    <pic:cNvPicPr/>
                  </pic:nvPicPr>
                  <pic:blipFill rotWithShape="1">
                    <a:blip r:embed="rId11" cstate="print">
                      <a:extLst>
                        <a:ext uri="{28A0092B-C50C-407E-A947-70E740481C1C}">
                          <a14:useLocalDpi xmlns:a14="http://schemas.microsoft.com/office/drawing/2010/main" val="0"/>
                        </a:ext>
                      </a:extLst>
                    </a:blip>
                    <a:srcRect t="3682" r="25752" b="5642"/>
                    <a:stretch/>
                  </pic:blipFill>
                  <pic:spPr bwMode="auto">
                    <a:xfrm>
                      <a:off x="0" y="0"/>
                      <a:ext cx="2198370" cy="3474720"/>
                    </a:xfrm>
                    <a:prstGeom prst="rect">
                      <a:avLst/>
                    </a:prstGeom>
                    <a:ln>
                      <a:noFill/>
                    </a:ln>
                    <a:extLst>
                      <a:ext uri="{53640926-AAD7-44D8-BBD7-CCE9431645EC}">
                        <a14:shadowObscured xmlns:a14="http://schemas.microsoft.com/office/drawing/2010/main"/>
                      </a:ext>
                    </a:extLst>
                  </pic:spPr>
                </pic:pic>
              </a:graphicData>
            </a:graphic>
          </wp:anchor>
        </w:drawing>
      </w:r>
      <w:r w:rsidR="00AD59AE">
        <w:t xml:space="preserve">The data reviewed to develop this Integrated Report identified </w:t>
      </w:r>
      <w:r w:rsidR="007E1AD1">
        <w:t>39</w:t>
      </w:r>
      <w:r w:rsidR="00AD59AE">
        <w:t xml:space="preserve"> assessment units with use impairments due to exceedances of SWQS for TDS </w:t>
      </w:r>
      <w:r w:rsidR="00466861">
        <w:t>and 8 assessment units with use impairment</w:t>
      </w:r>
      <w:r w:rsidR="00EA5AFD">
        <w:t xml:space="preserve">s due to </w:t>
      </w:r>
      <w:r w:rsidR="00AD59AE">
        <w:t xml:space="preserve"> chloride  (Figure 4.5). </w:t>
      </w:r>
      <w:r w:rsidR="009A4A09">
        <w:t>Most of the impair</w:t>
      </w:r>
      <w:r w:rsidR="002A673D">
        <w:t xml:space="preserve">ed assessment units are </w:t>
      </w:r>
      <w:r w:rsidR="0026568C">
        <w:t xml:space="preserve">in </w:t>
      </w:r>
      <w:r w:rsidR="002A673D">
        <w:t>the Piedmont physiographic region</w:t>
      </w:r>
      <w:r w:rsidR="0026568C">
        <w:t xml:space="preserve"> and have </w:t>
      </w:r>
      <w:r w:rsidR="00E819EC">
        <w:t xml:space="preserve">relatively </w:t>
      </w:r>
      <w:r w:rsidR="0026568C">
        <w:t>high levels of impervious surface</w:t>
      </w:r>
      <w:r w:rsidR="0064586F">
        <w:t>, although t</w:t>
      </w:r>
      <w:r w:rsidR="00AD59AE">
        <w:t xml:space="preserve">he increasing TDS </w:t>
      </w:r>
      <w:r w:rsidR="0034601F">
        <w:t xml:space="preserve">and chloride </w:t>
      </w:r>
      <w:r w:rsidR="00AD59AE">
        <w:t>trends were found in all types of land uses (urban, agricultural, mixed, and undeveloped) and physiographic regions</w:t>
      </w:r>
    </w:p>
    <w:p w14:paraId="0F870A70" w14:textId="77777777" w:rsidR="00AD59AE" w:rsidRDefault="00AD59AE" w:rsidP="005E609C">
      <w:pPr>
        <w:pStyle w:val="Caption"/>
      </w:pPr>
    </w:p>
    <w:p w14:paraId="0F870A71" w14:textId="77777777" w:rsidR="00AD59AE" w:rsidRDefault="00AD59AE" w:rsidP="000E7883">
      <w:pPr>
        <w:pStyle w:val="Heading3"/>
        <w:jc w:val="left"/>
      </w:pPr>
      <w:bookmarkStart w:id="3" w:name="_Toc19171516"/>
      <w:r w:rsidRPr="00244C43">
        <w:t>NJDEP Continuous Specific Conductivity Monitoring Project</w:t>
      </w:r>
      <w:bookmarkEnd w:id="3"/>
    </w:p>
    <w:p w14:paraId="0F870A72" w14:textId="77777777" w:rsidR="00AD59AE" w:rsidRPr="00244C43" w:rsidRDefault="00AD59AE" w:rsidP="00AD59AE">
      <w:pPr>
        <w:jc w:val="center"/>
        <w:rPr>
          <w:b/>
        </w:rPr>
      </w:pPr>
    </w:p>
    <w:p w14:paraId="0F870A73" w14:textId="68723186" w:rsidR="00AD59AE" w:rsidRDefault="00AD59AE" w:rsidP="00AD59AE">
      <w:pPr>
        <w:rPr>
          <w:rFonts w:cstheme="minorHAnsi"/>
        </w:rPr>
      </w:pPr>
      <w:r>
        <w:t xml:space="preserve">More data is needed to quantify the duration and maximum values of the elevated levels in TDS and chloride and to identify the significance of road salt in the observed trends. Specific conductance (which correlates with the sum of dissolved major ion concentrations in water) </w:t>
      </w:r>
      <w:r w:rsidRPr="00E63B6E">
        <w:rPr>
          <w:rFonts w:cstheme="minorHAnsi"/>
        </w:rPr>
        <w:t>is related to TDS and chloride</w:t>
      </w:r>
      <w:r>
        <w:rPr>
          <w:rFonts w:cstheme="minorHAnsi"/>
        </w:rPr>
        <w:t>.</w:t>
      </w:r>
      <w:r w:rsidRPr="00E63B6E">
        <w:rPr>
          <w:rStyle w:val="FootnoteReference"/>
          <w:rFonts w:cstheme="minorHAnsi"/>
        </w:rPr>
        <w:footnoteReference w:id="17"/>
      </w:r>
      <w:r>
        <w:t xml:space="preserve"> Specific conductance </w:t>
      </w:r>
      <w:r w:rsidRPr="00E63B6E">
        <w:rPr>
          <w:rFonts w:cstheme="minorHAnsi"/>
        </w:rPr>
        <w:t>is often used as a</w:t>
      </w:r>
      <w:r w:rsidRPr="007E1DC2">
        <w:rPr>
          <w:rFonts w:cstheme="minorHAnsi"/>
        </w:rPr>
        <w:t xml:space="preserve"> surrogate measurement of TDS and chloride</w:t>
      </w:r>
      <w:r>
        <w:rPr>
          <w:rFonts w:cstheme="minorHAnsi"/>
        </w:rPr>
        <w:t xml:space="preserve"> because it is easily </w:t>
      </w:r>
      <w:r>
        <w:t>and accurately measured in the field and supplements laboratory analytical determination of major ions, such as chloride.</w:t>
      </w:r>
      <w:r>
        <w:rPr>
          <w:rStyle w:val="FootnoteReference"/>
        </w:rPr>
        <w:footnoteReference w:id="18"/>
      </w:r>
      <w:r>
        <w:t xml:space="preserve"> </w:t>
      </w:r>
      <w:r w:rsidRPr="00E63B6E">
        <w:rPr>
          <w:rFonts w:cstheme="minorHAnsi"/>
        </w:rPr>
        <w:t xml:space="preserve">  </w:t>
      </w:r>
    </w:p>
    <w:p w14:paraId="0F870A74" w14:textId="77777777" w:rsidR="00AD59AE" w:rsidRDefault="00AD59AE" w:rsidP="00AD59AE">
      <w:pPr>
        <w:rPr>
          <w:rFonts w:cstheme="minorHAnsi"/>
        </w:rPr>
      </w:pPr>
    </w:p>
    <w:p w14:paraId="0F870A75" w14:textId="0EAD8013" w:rsidR="00AD59AE" w:rsidRDefault="00AD59AE" w:rsidP="00AD59AE">
      <w:pPr>
        <w:rPr>
          <w:rFonts w:cstheme="minorHAnsi"/>
        </w:rPr>
      </w:pPr>
      <w:r>
        <w:rPr>
          <w:rFonts w:cstheme="minorHAnsi"/>
        </w:rPr>
        <w:lastRenderedPageBreak/>
        <w:t xml:space="preserve">Beginning in 2011, </w:t>
      </w:r>
      <w:r>
        <w:t>NJDEP (BFBM) deployed c</w:t>
      </w:r>
      <w:r w:rsidRPr="007E1DC2">
        <w:rPr>
          <w:rFonts w:cstheme="minorHAnsi"/>
        </w:rPr>
        <w:t xml:space="preserve">ontinuous specific conductance data loggers in </w:t>
      </w:r>
      <w:r>
        <w:rPr>
          <w:rFonts w:cstheme="minorHAnsi"/>
        </w:rPr>
        <w:t xml:space="preserve">a total of 41 </w:t>
      </w:r>
      <w:r w:rsidRPr="007E1DC2">
        <w:rPr>
          <w:rFonts w:cstheme="minorHAnsi"/>
        </w:rPr>
        <w:t>non-tidal freshwater streams with varying levels of urbanization</w:t>
      </w:r>
      <w:r>
        <w:rPr>
          <w:rFonts w:cstheme="minorHAnsi"/>
        </w:rPr>
        <w:t xml:space="preserve"> (Figure 4.6)</w:t>
      </w:r>
      <w:r w:rsidRPr="007E1DC2">
        <w:rPr>
          <w:rFonts w:cstheme="minorHAnsi"/>
        </w:rPr>
        <w:t xml:space="preserve">.  During winter 2011-2012, data were collected at 5 sites, and during winter 2013-2014 data were collected at 7 sites.  The project was </w:t>
      </w:r>
      <w:r>
        <w:rPr>
          <w:rFonts w:cstheme="minorHAnsi"/>
        </w:rPr>
        <w:t>expanded</w:t>
      </w:r>
      <w:r w:rsidRPr="007E1DC2">
        <w:rPr>
          <w:rFonts w:cstheme="minorHAnsi"/>
        </w:rPr>
        <w:t xml:space="preserve"> in 2016-2017 to monitor </w:t>
      </w:r>
      <w:r>
        <w:rPr>
          <w:rFonts w:cstheme="minorHAnsi"/>
        </w:rPr>
        <w:t xml:space="preserve">year-round at </w:t>
      </w:r>
      <w:r w:rsidRPr="007E1DC2">
        <w:rPr>
          <w:rFonts w:cstheme="minorHAnsi"/>
        </w:rPr>
        <w:t xml:space="preserve">15 sites, which included an intensive study of 11 sites in Shabakunk Creek. </w:t>
      </w:r>
      <w:r w:rsidR="00627E00">
        <w:rPr>
          <w:rFonts w:cstheme="minorHAnsi"/>
        </w:rPr>
        <w:t xml:space="preserve">Continuous </w:t>
      </w:r>
      <w:r w:rsidR="009E0406">
        <w:rPr>
          <w:rFonts w:cstheme="minorHAnsi"/>
        </w:rPr>
        <w:t xml:space="preserve">specific conductance </w:t>
      </w:r>
      <w:r w:rsidR="00627E00">
        <w:rPr>
          <w:rFonts w:cstheme="minorHAnsi"/>
        </w:rPr>
        <w:t>monitoring is continuing at selected sites.</w:t>
      </w:r>
    </w:p>
    <w:p w14:paraId="0F870A76" w14:textId="74A24CCA" w:rsidR="00AD59AE" w:rsidRDefault="000074AB" w:rsidP="00AD59AE">
      <w:pPr>
        <w:rPr>
          <w:rFonts w:cstheme="minorHAnsi"/>
        </w:rPr>
      </w:pPr>
      <w:r>
        <w:rPr>
          <w:noProof/>
        </w:rPr>
        <mc:AlternateContent>
          <mc:Choice Requires="wps">
            <w:drawing>
              <wp:anchor distT="0" distB="0" distL="114300" distR="114300" simplePos="0" relativeHeight="251661312" behindDoc="0" locked="0" layoutInCell="1" allowOverlap="1" wp14:anchorId="0F870A9A" wp14:editId="70043280">
                <wp:simplePos x="0" y="0"/>
                <wp:positionH relativeFrom="margin">
                  <wp:posOffset>-143124</wp:posOffset>
                </wp:positionH>
                <wp:positionV relativeFrom="paragraph">
                  <wp:posOffset>105410</wp:posOffset>
                </wp:positionV>
                <wp:extent cx="3238500" cy="466725"/>
                <wp:effectExtent l="0" t="0" r="0" b="9525"/>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466725"/>
                        </a:xfrm>
                        <a:prstGeom prst="rect">
                          <a:avLst/>
                        </a:prstGeom>
                        <a:solidFill>
                          <a:srgbClr val="FFFFFF"/>
                        </a:solidFill>
                        <a:ln w="9525">
                          <a:noFill/>
                          <a:miter lim="800000"/>
                          <a:headEnd/>
                          <a:tailEnd/>
                        </a:ln>
                      </wps:spPr>
                      <wps:txbx>
                        <w:txbxContent>
                          <w:p w14:paraId="0F870AB9" w14:textId="77777777" w:rsidR="00AD59AE" w:rsidRPr="00457EBC" w:rsidRDefault="00AD59AE" w:rsidP="00AD59AE">
                            <w:pPr>
                              <w:jc w:val="center"/>
                              <w:rPr>
                                <w:b/>
                              </w:rPr>
                            </w:pPr>
                            <w:r w:rsidRPr="00457EBC">
                              <w:rPr>
                                <w:b/>
                              </w:rPr>
                              <w:t xml:space="preserve">Figure </w:t>
                            </w:r>
                            <w:r w:rsidRPr="00457EBC">
                              <w:rPr>
                                <w:b/>
                                <w:noProof/>
                              </w:rPr>
                              <w:t>4.6: Continuous Specific Conductance Maximum Values</w:t>
                            </w:r>
                          </w:p>
                        </w:txbxContent>
                      </wps:txbx>
                      <wps:bodyPr rot="0" vert="horz" wrap="square" lIns="91440" tIns="45720" rIns="91440" bIns="45720" anchor="t" anchorCtr="0">
                        <a:noAutofit/>
                      </wps:bodyPr>
                    </wps:wsp>
                  </a:graphicData>
                </a:graphic>
              </wp:anchor>
            </w:drawing>
          </mc:Choice>
          <mc:Fallback>
            <w:pict>
              <v:shape w14:anchorId="0F870A9A" id="_x0000_s1027" type="#_x0000_t202" style="position:absolute;left:0;text-align:left;margin-left:-11.25pt;margin-top:8.3pt;width:255pt;height:36.7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" stroked="f">
                <v:textbox>
                  <w:txbxContent>
                    <w:p w14:paraId="0F870AB9" w14:textId="77777777" w:rsidR="00AD59AE" w:rsidRPr="00457EBC" w:rsidRDefault="00AD59AE" w:rsidP="00AD59AE">
                      <w:pPr>
                        <w:jc w:val="center"/>
                        <w:rPr>
                          <w:b/>
                        </w:rPr>
                      </w:pPr>
                      <w:r w:rsidRPr="00457EBC">
                        <w:rPr>
                          <w:b/>
                        </w:rPr>
                        <w:t xml:space="preserve">Figure </w:t>
                      </w:r>
                      <w:r w:rsidRPr="00457EBC">
                        <w:rPr>
                          <w:b/>
                          <w:noProof/>
                        </w:rPr>
                        <w:t>4.6: Continuous Specific Conductance Maximum Values</w:t>
                      </w:r>
                    </w:p>
                  </w:txbxContent>
                </v:textbox>
                <w10:wrap anchorx="margin"/>
              </v:shape>
            </w:pict>
          </mc:Fallback>
        </mc:AlternateContent>
      </w:r>
    </w:p>
    <w:p w14:paraId="0F870A77" w14:textId="4E64306B" w:rsidR="00AD59AE" w:rsidRDefault="00AD59AE" w:rsidP="005E609C">
      <w:pPr>
        <w:pStyle w:val="Caption"/>
      </w:pPr>
    </w:p>
    <w:p w14:paraId="0F870A78" w14:textId="31171CF0" w:rsidR="00AD59AE" w:rsidRDefault="00AD59AE" w:rsidP="005E609C">
      <w:pPr>
        <w:pStyle w:val="Caption"/>
      </w:pPr>
    </w:p>
    <w:p w14:paraId="0F870A79" w14:textId="23BF22DA" w:rsidR="00AD59AE" w:rsidRDefault="00D758FD" w:rsidP="00AD59AE">
      <w:r>
        <w:rPr>
          <w:noProof/>
        </w:rPr>
        <w:drawing>
          <wp:anchor distT="0" distB="0" distL="114300" distR="114300" simplePos="0" relativeHeight="251660288" behindDoc="0" locked="0" layoutInCell="1" allowOverlap="1" wp14:anchorId="03A2129D" wp14:editId="02482EE3">
            <wp:simplePos x="0" y="0"/>
            <wp:positionH relativeFrom="column">
              <wp:posOffset>3976</wp:posOffset>
            </wp:positionH>
            <wp:positionV relativeFrom="paragraph">
              <wp:posOffset>2485</wp:posOffset>
            </wp:positionV>
            <wp:extent cx="2967629" cy="3840480"/>
            <wp:effectExtent l="0" t="0" r="4445" b="7620"/>
            <wp:wrapSquare wrapText="bothSides"/>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7629" cy="3840480"/>
                    </a:xfrm>
                    <a:prstGeom prst="rect">
                      <a:avLst/>
                    </a:prstGeom>
                  </pic:spPr>
                </pic:pic>
              </a:graphicData>
            </a:graphic>
          </wp:anchor>
        </w:drawing>
      </w:r>
    </w:p>
    <w:p w14:paraId="0F870A7A" w14:textId="77777777" w:rsidR="00AD59AE" w:rsidRDefault="00AD59AE" w:rsidP="00AD59AE">
      <w:r>
        <w:t xml:space="preserve">Site-specific continuous specific conductance data were graphed with weather data.  </w:t>
      </w:r>
      <w:r>
        <w:rPr>
          <w:rFonts w:cstheme="minorHAnsi"/>
        </w:rPr>
        <w:t>C</w:t>
      </w:r>
      <w:r w:rsidRPr="007E1DC2">
        <w:rPr>
          <w:rFonts w:cstheme="minorHAnsi"/>
        </w:rPr>
        <w:t xml:space="preserve">ontinuous specific conductance data </w:t>
      </w:r>
      <w:r>
        <w:t xml:space="preserve">showed </w:t>
      </w:r>
      <w:r>
        <w:rPr>
          <w:rFonts w:cstheme="minorHAnsi"/>
        </w:rPr>
        <w:t>substantial</w:t>
      </w:r>
      <w:r w:rsidRPr="000036E9">
        <w:rPr>
          <w:rFonts w:cstheme="minorHAnsi"/>
        </w:rPr>
        <w:t xml:space="preserve"> </w:t>
      </w:r>
      <w:r>
        <w:rPr>
          <w:rFonts w:cstheme="minorHAnsi"/>
        </w:rPr>
        <w:t>increases with</w:t>
      </w:r>
      <w:r w:rsidRPr="000036E9">
        <w:rPr>
          <w:rFonts w:cstheme="minorHAnsi"/>
        </w:rPr>
        <w:t xml:space="preserve"> significant snowfall events</w:t>
      </w:r>
      <w:r>
        <w:rPr>
          <w:rFonts w:cstheme="minorHAnsi"/>
        </w:rPr>
        <w:t xml:space="preserve">, </w:t>
      </w:r>
      <w:r w:rsidRPr="007E1DC2">
        <w:rPr>
          <w:rFonts w:cstheme="minorHAnsi"/>
        </w:rPr>
        <w:t xml:space="preserve">indicative of when road salt was applied.  </w:t>
      </w:r>
      <w:r>
        <w:t xml:space="preserve">It’s clear that typical discreet sampling cannot identify peak and duration of elevated chloride and TDS concentrations and that these elevated concentrations after winter precipitation events may be much higher than previously thought.   Figure 4.7 shows one example of elevated specific conductance levels and how they are associated with precipitation events in winter months.  </w:t>
      </w:r>
    </w:p>
    <w:p w14:paraId="0F870A7B" w14:textId="77777777" w:rsidR="00AD59AE" w:rsidRDefault="00AD59AE" w:rsidP="005E609C">
      <w:pPr>
        <w:pStyle w:val="Caption"/>
      </w:pPr>
    </w:p>
    <w:p w14:paraId="0F870A80" w14:textId="77777777" w:rsidR="00AD59AE" w:rsidRDefault="00AD59AE" w:rsidP="00AD59AE"/>
    <w:p w14:paraId="436B48B8" w14:textId="77777777" w:rsidR="00FD0E12" w:rsidRDefault="00FD0E12" w:rsidP="00AD59AE">
      <w:pPr>
        <w:rPr>
          <w:b/>
        </w:rPr>
      </w:pPr>
    </w:p>
    <w:p w14:paraId="549DCB1B" w14:textId="77777777" w:rsidR="00FD0E12" w:rsidRDefault="00FD0E12" w:rsidP="00AD59AE">
      <w:pPr>
        <w:rPr>
          <w:b/>
        </w:rPr>
      </w:pPr>
    </w:p>
    <w:p w14:paraId="5934E181" w14:textId="77777777" w:rsidR="00FD0E12" w:rsidRDefault="00FD0E12" w:rsidP="00AD59AE">
      <w:pPr>
        <w:rPr>
          <w:b/>
        </w:rPr>
      </w:pPr>
    </w:p>
    <w:p w14:paraId="344D7C06" w14:textId="77777777" w:rsidR="00FD0E12" w:rsidRDefault="00FD0E12" w:rsidP="00AD59AE">
      <w:pPr>
        <w:rPr>
          <w:b/>
        </w:rPr>
      </w:pPr>
    </w:p>
    <w:p w14:paraId="4178FE4D" w14:textId="77777777" w:rsidR="00FD0E12" w:rsidRDefault="00FD0E12" w:rsidP="00AD59AE">
      <w:pPr>
        <w:rPr>
          <w:b/>
        </w:rPr>
      </w:pPr>
    </w:p>
    <w:p w14:paraId="4EFA6556" w14:textId="77777777" w:rsidR="00FD0E12" w:rsidRDefault="00FD0E12" w:rsidP="00AD59AE">
      <w:pPr>
        <w:rPr>
          <w:b/>
        </w:rPr>
      </w:pPr>
    </w:p>
    <w:p w14:paraId="02E387CD" w14:textId="77777777" w:rsidR="00FD0E12" w:rsidRDefault="00FD0E12" w:rsidP="00AD59AE">
      <w:pPr>
        <w:rPr>
          <w:b/>
        </w:rPr>
      </w:pPr>
    </w:p>
    <w:p w14:paraId="6337A4D0" w14:textId="77777777" w:rsidR="00FD0E12" w:rsidRDefault="00FD0E12" w:rsidP="00AD59AE">
      <w:pPr>
        <w:rPr>
          <w:b/>
        </w:rPr>
      </w:pPr>
    </w:p>
    <w:p w14:paraId="5D226D7B" w14:textId="77777777" w:rsidR="00FD0E12" w:rsidRDefault="00FD0E12" w:rsidP="00AD59AE">
      <w:pPr>
        <w:rPr>
          <w:b/>
        </w:rPr>
      </w:pPr>
    </w:p>
    <w:p w14:paraId="792A1247" w14:textId="5E0C26A7" w:rsidR="00FD0E12" w:rsidRDefault="00FD0E12">
      <w:pPr>
        <w:spacing w:after="160" w:line="259" w:lineRule="auto"/>
        <w:jc w:val="left"/>
        <w:rPr>
          <w:b/>
        </w:rPr>
      </w:pPr>
      <w:r>
        <w:rPr>
          <w:b/>
        </w:rPr>
        <w:br w:type="page"/>
      </w:r>
    </w:p>
    <w:p w14:paraId="1333AE0F" w14:textId="77777777" w:rsidR="00FD0E12" w:rsidRDefault="00FD0E12" w:rsidP="00AD59AE">
      <w:pPr>
        <w:rPr>
          <w:b/>
        </w:rPr>
      </w:pPr>
    </w:p>
    <w:p w14:paraId="0F870A81" w14:textId="0CCEEB6B" w:rsidR="00AD59AE" w:rsidRPr="00987E4F" w:rsidRDefault="00AD59AE" w:rsidP="00AD59AE">
      <w:pPr>
        <w:rPr>
          <w:b/>
          <w:noProof/>
        </w:rPr>
      </w:pPr>
      <w:r w:rsidRPr="00987E4F">
        <w:rPr>
          <w:b/>
        </w:rPr>
        <w:t>Figure 4.7: Example of Continuous Specific Conductance Compared to Winter Weather</w:t>
      </w:r>
      <w:r w:rsidRPr="00987E4F">
        <w:rPr>
          <w:b/>
          <w:noProof/>
        </w:rPr>
        <w:t xml:space="preserve"> </w:t>
      </w:r>
    </w:p>
    <w:p w14:paraId="0F870A82" w14:textId="77777777" w:rsidR="00AD59AE" w:rsidRDefault="00AD59AE" w:rsidP="00AD59AE"/>
    <w:p w14:paraId="0F870A83" w14:textId="77777777" w:rsidR="00AD59AE" w:rsidRDefault="00AD59AE" w:rsidP="00AD59AE">
      <w:r>
        <w:rPr>
          <w:noProof/>
        </w:rPr>
        <w:drawing>
          <wp:inline distT="0" distB="0" distL="0" distR="0" wp14:anchorId="0F870A9E" wp14:editId="0F870A9F">
            <wp:extent cx="4788303" cy="3566160"/>
            <wp:effectExtent l="0" t="0" r="0" b="0"/>
            <wp:docPr id="489" name="Picture 48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ample_of_Continuous_SC_with_precip_MiddleBrook_highr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8303" cy="3566160"/>
                    </a:xfrm>
                    <a:prstGeom prst="rect">
                      <a:avLst/>
                    </a:prstGeom>
                  </pic:spPr>
                </pic:pic>
              </a:graphicData>
            </a:graphic>
          </wp:inline>
        </w:drawing>
      </w:r>
    </w:p>
    <w:p w14:paraId="0F870A84" w14:textId="77777777" w:rsidR="00AD59AE" w:rsidRDefault="00AD59AE" w:rsidP="00AD59AE"/>
    <w:p w14:paraId="0F870A85" w14:textId="77777777" w:rsidR="00AD59AE" w:rsidRDefault="00AD59AE" w:rsidP="00AD59AE">
      <w:pPr>
        <w:rPr>
          <w:rFonts w:cstheme="minorHAnsi"/>
        </w:rPr>
      </w:pPr>
      <w:r w:rsidRPr="00D15FC9">
        <w:t>Dunnfield Creek, the reference site for this project, exhibited negligible variability in specific conductance.  Th</w:t>
      </w:r>
      <w:r>
        <w:t>is</w:t>
      </w:r>
      <w:r w:rsidRPr="00D15FC9">
        <w:t xml:space="preserve"> </w:t>
      </w:r>
      <w:r>
        <w:t>assessment unit</w:t>
      </w:r>
      <w:r w:rsidRPr="00D15FC9">
        <w:t xml:space="preserve"> is 87% forest and only 1% urban (2012 Land Use) with almost no roads. While </w:t>
      </w:r>
      <w:r w:rsidRPr="00E144AE">
        <w:rPr>
          <w:rFonts w:cstheme="minorHAnsi"/>
        </w:rPr>
        <w:t>Dunnfield Creek fluctuat</w:t>
      </w:r>
      <w:r>
        <w:rPr>
          <w:rFonts w:cstheme="minorHAnsi"/>
        </w:rPr>
        <w:t>ed</w:t>
      </w:r>
      <w:r w:rsidRPr="00E144AE">
        <w:rPr>
          <w:rFonts w:cstheme="minorHAnsi"/>
        </w:rPr>
        <w:t xml:space="preserve"> </w:t>
      </w:r>
      <w:r>
        <w:rPr>
          <w:rFonts w:cstheme="minorHAnsi"/>
        </w:rPr>
        <w:t xml:space="preserve">only </w:t>
      </w:r>
      <w:r w:rsidRPr="00E144AE">
        <w:rPr>
          <w:rFonts w:cstheme="minorHAnsi"/>
        </w:rPr>
        <w:t xml:space="preserve">from 27 to 34 </w:t>
      </w:r>
      <w:r>
        <w:rPr>
          <w:rFonts w:cstheme="minorHAnsi"/>
        </w:rPr>
        <w:t>µ</w:t>
      </w:r>
      <w:r w:rsidRPr="00E144AE">
        <w:rPr>
          <w:rFonts w:cstheme="minorHAnsi"/>
        </w:rPr>
        <w:t>S/cm, more urban watersheds varied up to 3</w:t>
      </w:r>
      <w:r w:rsidRPr="000A7E53">
        <w:rPr>
          <w:rFonts w:cstheme="minorHAnsi"/>
        </w:rPr>
        <w:t>3</w:t>
      </w:r>
      <w:r>
        <w:rPr>
          <w:rFonts w:cstheme="minorHAnsi"/>
        </w:rPr>
        <w:t>,</w:t>
      </w:r>
      <w:r w:rsidRPr="00E144AE">
        <w:rPr>
          <w:rFonts w:cstheme="minorHAnsi"/>
        </w:rPr>
        <w:t>49</w:t>
      </w:r>
      <w:r>
        <w:rPr>
          <w:rFonts w:cstheme="minorHAnsi"/>
        </w:rPr>
        <w:t>0</w:t>
      </w:r>
      <w:r w:rsidRPr="00E144AE">
        <w:rPr>
          <w:rFonts w:cstheme="minorHAnsi"/>
        </w:rPr>
        <w:t xml:space="preserve"> </w:t>
      </w:r>
      <w:r>
        <w:rPr>
          <w:rFonts w:cstheme="minorHAnsi"/>
        </w:rPr>
        <w:t>µ</w:t>
      </w:r>
      <w:r w:rsidRPr="00E144AE">
        <w:rPr>
          <w:rFonts w:cstheme="minorHAnsi"/>
        </w:rPr>
        <w:t xml:space="preserve">S/cm.  </w:t>
      </w:r>
      <w:r>
        <w:rPr>
          <w:rFonts w:cstheme="minorHAnsi"/>
        </w:rPr>
        <w:t>For the 27 sites completed, m</w:t>
      </w:r>
      <w:r w:rsidRPr="00E144AE">
        <w:rPr>
          <w:rFonts w:cstheme="minorHAnsi"/>
        </w:rPr>
        <w:t xml:space="preserve">ean specific conductance ranged from </w:t>
      </w:r>
      <w:r>
        <w:rPr>
          <w:rFonts w:cstheme="minorHAnsi"/>
        </w:rPr>
        <w:t>31</w:t>
      </w:r>
      <w:r w:rsidRPr="00E144AE">
        <w:rPr>
          <w:rFonts w:cstheme="minorHAnsi"/>
        </w:rPr>
        <w:t xml:space="preserve"> to 4</w:t>
      </w:r>
      <w:r>
        <w:rPr>
          <w:rFonts w:cstheme="minorHAnsi"/>
        </w:rPr>
        <w:t>,</w:t>
      </w:r>
      <w:r w:rsidRPr="00E144AE">
        <w:rPr>
          <w:rFonts w:cstheme="minorHAnsi"/>
        </w:rPr>
        <w:t>8</w:t>
      </w:r>
      <w:r>
        <w:rPr>
          <w:rFonts w:cstheme="minorHAnsi"/>
        </w:rPr>
        <w:t>00</w:t>
      </w:r>
      <w:r w:rsidRPr="00E144AE">
        <w:rPr>
          <w:rFonts w:cstheme="minorHAnsi"/>
        </w:rPr>
        <w:t xml:space="preserve"> </w:t>
      </w:r>
      <w:r>
        <w:rPr>
          <w:rFonts w:cstheme="minorHAnsi"/>
        </w:rPr>
        <w:t>µ</w:t>
      </w:r>
      <w:r w:rsidRPr="00E144AE">
        <w:rPr>
          <w:rFonts w:cstheme="minorHAnsi"/>
        </w:rPr>
        <w:t xml:space="preserve">S/cm.  Medians ranged from </w:t>
      </w:r>
      <w:r>
        <w:rPr>
          <w:rFonts w:cstheme="minorHAnsi"/>
        </w:rPr>
        <w:t>31</w:t>
      </w:r>
      <w:r w:rsidRPr="00E144AE">
        <w:rPr>
          <w:rFonts w:cstheme="minorHAnsi"/>
        </w:rPr>
        <w:t xml:space="preserve"> to 4</w:t>
      </w:r>
      <w:r>
        <w:rPr>
          <w:rFonts w:cstheme="minorHAnsi"/>
        </w:rPr>
        <w:t>,</w:t>
      </w:r>
      <w:r w:rsidRPr="00E144AE">
        <w:rPr>
          <w:rFonts w:cstheme="minorHAnsi"/>
        </w:rPr>
        <w:t>4</w:t>
      </w:r>
      <w:r>
        <w:rPr>
          <w:rFonts w:cstheme="minorHAnsi"/>
        </w:rPr>
        <w:t>00</w:t>
      </w:r>
      <w:r w:rsidRPr="00E144AE">
        <w:rPr>
          <w:rFonts w:cstheme="minorHAnsi"/>
        </w:rPr>
        <w:t xml:space="preserve"> </w:t>
      </w:r>
      <w:r>
        <w:rPr>
          <w:rFonts w:cstheme="minorHAnsi"/>
        </w:rPr>
        <w:t>µ</w:t>
      </w:r>
      <w:r w:rsidRPr="00E144AE">
        <w:rPr>
          <w:rFonts w:cstheme="minorHAnsi"/>
        </w:rPr>
        <w:t xml:space="preserve">S/cm.  Maximum values varied from </w:t>
      </w:r>
      <w:r>
        <w:rPr>
          <w:rFonts w:cstheme="minorHAnsi"/>
        </w:rPr>
        <w:t>34</w:t>
      </w:r>
      <w:r w:rsidRPr="00E144AE">
        <w:rPr>
          <w:rFonts w:cstheme="minorHAnsi"/>
        </w:rPr>
        <w:t xml:space="preserve"> to 33</w:t>
      </w:r>
      <w:r>
        <w:rPr>
          <w:rFonts w:cstheme="minorHAnsi"/>
        </w:rPr>
        <w:t>,</w:t>
      </w:r>
      <w:r w:rsidRPr="00E144AE">
        <w:rPr>
          <w:rFonts w:cstheme="minorHAnsi"/>
        </w:rPr>
        <w:t>6</w:t>
      </w:r>
      <w:r>
        <w:rPr>
          <w:rFonts w:cstheme="minorHAnsi"/>
        </w:rPr>
        <w:t>00</w:t>
      </w:r>
      <w:r w:rsidRPr="00E144AE">
        <w:rPr>
          <w:rFonts w:cstheme="minorHAnsi"/>
        </w:rPr>
        <w:t xml:space="preserve"> </w:t>
      </w:r>
      <w:r>
        <w:rPr>
          <w:rFonts w:cstheme="minorHAnsi"/>
        </w:rPr>
        <w:t>µ</w:t>
      </w:r>
      <w:r w:rsidRPr="00E144AE">
        <w:rPr>
          <w:rFonts w:cstheme="minorHAnsi"/>
        </w:rPr>
        <w:t>S/cm.</w:t>
      </w:r>
    </w:p>
    <w:p w14:paraId="0F870A86" w14:textId="77777777" w:rsidR="00AD59AE" w:rsidRPr="00E144AE" w:rsidRDefault="00AD59AE" w:rsidP="00AD59AE"/>
    <w:p w14:paraId="0F870A87" w14:textId="77777777" w:rsidR="00AD59AE" w:rsidRDefault="00AD59AE" w:rsidP="00AD59AE">
      <w:pPr>
        <w:pStyle w:val="Heading3"/>
      </w:pPr>
      <w:bookmarkStart w:id="4" w:name="_Toc19171517"/>
      <w:r>
        <w:t>Management of Road Salt Impacts</w:t>
      </w:r>
      <w:bookmarkEnd w:id="4"/>
    </w:p>
    <w:p w14:paraId="0F870A88" w14:textId="77777777" w:rsidR="00AD59AE" w:rsidRPr="00B9431C" w:rsidRDefault="00AD59AE" w:rsidP="00AD59AE"/>
    <w:p w14:paraId="0F870A89" w14:textId="13C46807" w:rsidR="00AD59AE" w:rsidRDefault="000E79C8" w:rsidP="00AD59AE">
      <w:r>
        <w:t>The DEP</w:t>
      </w:r>
      <w:r w:rsidR="00AD59AE">
        <w:t xml:space="preserve"> has developed required and recommended best management practices as part of its </w:t>
      </w:r>
      <w:r w:rsidR="00AD59AE" w:rsidRPr="003F0225">
        <w:t>Municipal Stormwater Regulation Program</w:t>
      </w:r>
      <w:r w:rsidR="00AD59AE">
        <w:rPr>
          <w:rStyle w:val="FootnoteReference"/>
        </w:rPr>
        <w:footnoteReference w:id="19"/>
      </w:r>
      <w:r w:rsidR="00AD59AE">
        <w:t xml:space="preserve"> to reduce the use and impact of deicing materials.  Additional guidance documents are available for highway agencies.</w:t>
      </w:r>
      <w:r w:rsidR="00AD59AE">
        <w:rPr>
          <w:rStyle w:val="FootnoteReference"/>
        </w:rPr>
        <w:footnoteReference w:id="20"/>
      </w:r>
      <w:r w:rsidR="00AD59AE" w:rsidRPr="00E27155">
        <w:rPr>
          <w:vertAlign w:val="superscript"/>
        </w:rPr>
        <w:t>,</w:t>
      </w:r>
      <w:r w:rsidR="00AD59AE">
        <w:rPr>
          <w:vertAlign w:val="superscript"/>
        </w:rPr>
        <w:t xml:space="preserve"> </w:t>
      </w:r>
      <w:r w:rsidR="00AD59AE">
        <w:t xml:space="preserve">In addition, </w:t>
      </w:r>
      <w:r>
        <w:t>the DEP</w:t>
      </w:r>
      <w:r w:rsidR="00AD59AE">
        <w:t xml:space="preserve"> has a Snow Removal and Disposal Policy that prohibits the dumping of snow in waterbodies, wetlands, stormwater basins etc. except with an emergency permit from </w:t>
      </w:r>
      <w:r>
        <w:t>the DEP</w:t>
      </w:r>
      <w:r w:rsidR="00AD59AE">
        <w:t>.</w:t>
      </w:r>
      <w:r w:rsidR="00AD59AE">
        <w:rPr>
          <w:rStyle w:val="FootnoteReference"/>
        </w:rPr>
        <w:footnoteReference w:id="21"/>
      </w:r>
      <w:r w:rsidR="00797CEB">
        <w:t xml:space="preserve"> </w:t>
      </w:r>
      <w:r w:rsidR="00E136FF">
        <w:t>A</w:t>
      </w:r>
      <w:r w:rsidR="00797CEB" w:rsidRPr="00797CEB">
        <w:t xml:space="preserve"> Water Quality Restoration Program grant awarded to Brick Township Municipal Utilities Authority</w:t>
      </w:r>
      <w:r w:rsidR="001C5D3A">
        <w:t xml:space="preserve"> </w:t>
      </w:r>
      <w:r w:rsidR="00797CEB" w:rsidRPr="00797CEB">
        <w:t>includes</w:t>
      </w:r>
      <w:r w:rsidR="006025F2">
        <w:t xml:space="preserve"> ta</w:t>
      </w:r>
      <w:r w:rsidR="004B61D0">
        <w:t xml:space="preserve">sks aimed at reducing road salt impacts, </w:t>
      </w:r>
      <w:r w:rsidR="003F550D">
        <w:t>through</w:t>
      </w:r>
      <w:r w:rsidR="00797CEB" w:rsidRPr="00797CEB">
        <w:t xml:space="preserve"> develop</w:t>
      </w:r>
      <w:r w:rsidR="003F550D">
        <w:t>ment of</w:t>
      </w:r>
      <w:r w:rsidR="00797CEB" w:rsidRPr="00797CEB">
        <w:t xml:space="preserve"> a winter road de-icing best management practices report</w:t>
      </w:r>
      <w:r w:rsidR="008B0B05">
        <w:t>, workshop and pilot municipal</w:t>
      </w:r>
      <w:r w:rsidR="00C63308">
        <w:t xml:space="preserve"> demonstration project</w:t>
      </w:r>
      <w:r w:rsidR="00797CEB" w:rsidRPr="00797CEB">
        <w:t xml:space="preserve">.  </w:t>
      </w:r>
    </w:p>
    <w:p w14:paraId="0F870A8A" w14:textId="77777777" w:rsidR="00AD59AE" w:rsidRDefault="00AD59AE" w:rsidP="00AD59AE"/>
    <w:p w14:paraId="0F870A8B" w14:textId="1AF0F24E" w:rsidR="00AD59AE" w:rsidRDefault="00AD59AE" w:rsidP="00AD59AE">
      <w:pPr>
        <w:spacing w:after="120"/>
      </w:pPr>
      <w:r>
        <w:t xml:space="preserve">Correlations are being developed between specific conductance and grab samples analyzed for TDS and chloride and with land use and road characteristics.  Road salt usage and loading trends are being compiled and other states’ approaches to reduce road salt impacts are under review, including TMDLs and BMPs.  These efforts will </w:t>
      </w:r>
      <w:r>
        <w:lastRenderedPageBreak/>
        <w:t xml:space="preserve">inform </w:t>
      </w:r>
      <w:r w:rsidR="000E79C8">
        <w:t>the DEP</w:t>
      </w:r>
      <w:r>
        <w:t>’s technical and implementation approach to address the i</w:t>
      </w:r>
      <w:r w:rsidRPr="00B95D8E">
        <w:t xml:space="preserve">ncreasing </w:t>
      </w:r>
      <w:r>
        <w:t>t</w:t>
      </w:r>
      <w:r w:rsidRPr="00B95D8E">
        <w:t xml:space="preserve">rends in TDS and </w:t>
      </w:r>
      <w:r>
        <w:t>c</w:t>
      </w:r>
      <w:r w:rsidRPr="00B95D8E">
        <w:t xml:space="preserve">hloride </w:t>
      </w:r>
      <w:r>
        <w:t>c</w:t>
      </w:r>
      <w:r w:rsidRPr="00B95D8E">
        <w:t>oncentrations</w:t>
      </w:r>
      <w:r>
        <w:t xml:space="preserve"> and surface water impairments.   </w:t>
      </w:r>
    </w:p>
    <w:bookmarkEnd w:id="0"/>
    <w:p w14:paraId="0F870A8C" w14:textId="77777777" w:rsidR="00AD59AE" w:rsidRDefault="00AD59AE" w:rsidP="00AD59AE"/>
    <w:p w14:paraId="0F870A8D" w14:textId="77777777" w:rsidR="00205ADA" w:rsidRDefault="00205ADA"/>
    <w:sectPr w:rsidR="00205ADA" w:rsidSect="0056650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0F412A" w14:textId="77777777" w:rsidR="0020754B" w:rsidRDefault="0020754B" w:rsidP="00AD59AE">
      <w:r>
        <w:separator/>
      </w:r>
    </w:p>
  </w:endnote>
  <w:endnote w:type="continuationSeparator" w:id="0">
    <w:p w14:paraId="447EF0F2" w14:textId="77777777" w:rsidR="0020754B" w:rsidRDefault="0020754B" w:rsidP="00AD59AE">
      <w:r>
        <w:continuationSeparator/>
      </w:r>
    </w:p>
  </w:endnote>
  <w:endnote w:type="continuationNotice" w:id="1">
    <w:p w14:paraId="54FE98B9" w14:textId="77777777" w:rsidR="0020754B" w:rsidRDefault="002075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4212B3" w14:textId="77777777" w:rsidR="0020754B" w:rsidRDefault="0020754B" w:rsidP="00AD59AE">
      <w:r>
        <w:separator/>
      </w:r>
    </w:p>
  </w:footnote>
  <w:footnote w:type="continuationSeparator" w:id="0">
    <w:p w14:paraId="076FEC31" w14:textId="77777777" w:rsidR="0020754B" w:rsidRDefault="0020754B" w:rsidP="00AD59AE">
      <w:r>
        <w:continuationSeparator/>
      </w:r>
    </w:p>
  </w:footnote>
  <w:footnote w:type="continuationNotice" w:id="1">
    <w:p w14:paraId="79682614" w14:textId="77777777" w:rsidR="0020754B" w:rsidRDefault="0020754B"/>
  </w:footnote>
  <w:footnote w:id="2">
    <w:p w14:paraId="0F870AA4" w14:textId="77777777" w:rsidR="00AD59AE" w:rsidRPr="00C02FE5" w:rsidRDefault="00AD59AE" w:rsidP="00AD59AE">
      <w:pPr>
        <w:pStyle w:val="FootnoteText"/>
        <w:spacing w:after="120"/>
        <w:rPr>
          <w:rFonts w:cstheme="minorHAnsi"/>
        </w:rPr>
      </w:pPr>
      <w:r w:rsidRPr="003F3C04">
        <w:rPr>
          <w:rStyle w:val="FootnoteReference"/>
          <w:rFonts w:cstheme="minorHAnsi"/>
        </w:rPr>
        <w:footnoteRef/>
      </w:r>
      <w:r w:rsidRPr="003F3C04">
        <w:rPr>
          <w:rFonts w:cstheme="minorHAnsi"/>
        </w:rPr>
        <w:t xml:space="preserve"> Mullaney, J, Lorenz, D. and </w:t>
      </w:r>
      <w:proofErr w:type="spellStart"/>
      <w:r w:rsidRPr="003F3C04">
        <w:rPr>
          <w:rFonts w:cstheme="minorHAnsi"/>
        </w:rPr>
        <w:t>Arntson</w:t>
      </w:r>
      <w:proofErr w:type="spellEnd"/>
      <w:r w:rsidRPr="003F3C04">
        <w:rPr>
          <w:rFonts w:cstheme="minorHAnsi"/>
        </w:rPr>
        <w:t xml:space="preserve">, A. 2009. </w:t>
      </w:r>
      <w:r w:rsidRPr="00C02FE5">
        <w:rPr>
          <w:rFonts w:cstheme="minorHAnsi"/>
        </w:rPr>
        <w:t xml:space="preserve">Chloride in groundwater and surface water in areas underlain by the glacial aquifer system, northern United States. U.S. Geological Survey, Scientific Investigations Report 2009–5086.  Available at </w:t>
      </w:r>
      <w:hyperlink r:id="rId1" w:history="1">
        <w:r w:rsidRPr="00C02FE5">
          <w:rPr>
            <w:rStyle w:val="Hyperlink"/>
            <w:rFonts w:cstheme="minorHAnsi"/>
          </w:rPr>
          <w:t>https://pubs.usgs.gov/sir/2009/5086/</w:t>
        </w:r>
      </w:hyperlink>
      <w:r w:rsidRPr="00C02FE5">
        <w:rPr>
          <w:rFonts w:cstheme="minorHAnsi"/>
        </w:rPr>
        <w:t xml:space="preserve">  </w:t>
      </w:r>
    </w:p>
  </w:footnote>
  <w:footnote w:id="3">
    <w:p w14:paraId="0F870AA5" w14:textId="77777777" w:rsidR="00AD59AE" w:rsidRPr="00C02FE5" w:rsidRDefault="00AD59AE" w:rsidP="00AD59AE">
      <w:pPr>
        <w:pStyle w:val="FootnoteText"/>
        <w:spacing w:after="120"/>
        <w:rPr>
          <w:rFonts w:cstheme="minorHAnsi"/>
        </w:rPr>
      </w:pPr>
      <w:r w:rsidRPr="00C02FE5">
        <w:rPr>
          <w:rStyle w:val="FootnoteReference"/>
          <w:rFonts w:cstheme="minorHAnsi"/>
        </w:rPr>
        <w:footnoteRef/>
      </w:r>
      <w:r w:rsidRPr="00C02FE5">
        <w:rPr>
          <w:rFonts w:cstheme="minorHAnsi"/>
        </w:rPr>
        <w:t xml:space="preserve"> Corsi, S., De </w:t>
      </w:r>
      <w:proofErr w:type="spellStart"/>
      <w:r w:rsidRPr="00C02FE5">
        <w:rPr>
          <w:rFonts w:cstheme="minorHAnsi"/>
        </w:rPr>
        <w:t>Cicco</w:t>
      </w:r>
      <w:proofErr w:type="spellEnd"/>
      <w:r w:rsidRPr="00C02FE5">
        <w:rPr>
          <w:rFonts w:cstheme="minorHAnsi"/>
        </w:rPr>
        <w:t xml:space="preserve">, L., Lutz, M., Hirsch, R. 2015.  River chloride trends in snow-affected urban watersheds: increasing concentrations outpace urban growth rate and are common among all seasons. Science of The Total Environment Volume 508, 1 March 2015, Pages 488-497.  Available at </w:t>
      </w:r>
      <w:hyperlink r:id="rId2" w:history="1">
        <w:r w:rsidRPr="00C02FE5">
          <w:rPr>
            <w:rStyle w:val="Hyperlink"/>
            <w:rFonts w:cstheme="minorHAnsi"/>
          </w:rPr>
          <w:t>https://doi.org/10.1016/j.scitotenv.2014.12.012</w:t>
        </w:r>
      </w:hyperlink>
      <w:r w:rsidRPr="00C02FE5">
        <w:rPr>
          <w:rFonts w:cstheme="minorHAnsi"/>
        </w:rPr>
        <w:t xml:space="preserve"> </w:t>
      </w:r>
    </w:p>
  </w:footnote>
  <w:footnote w:id="4">
    <w:p w14:paraId="0F870AA6" w14:textId="77777777" w:rsidR="00AD59AE" w:rsidRPr="003F3C04" w:rsidRDefault="00AD59AE" w:rsidP="00AD59AE">
      <w:pPr>
        <w:pStyle w:val="FootnoteText"/>
        <w:spacing w:after="120"/>
        <w:rPr>
          <w:rFonts w:cstheme="minorHAnsi"/>
        </w:rPr>
      </w:pPr>
      <w:r w:rsidRPr="00C02FE5">
        <w:rPr>
          <w:rStyle w:val="FootnoteReference"/>
          <w:rFonts w:cstheme="minorHAnsi"/>
        </w:rPr>
        <w:footnoteRef/>
      </w:r>
      <w:r w:rsidRPr="00C02FE5">
        <w:rPr>
          <w:rFonts w:cstheme="minorHAnsi"/>
        </w:rPr>
        <w:t xml:space="preserve"> Robinson, K., Lazaro, T., Pak, C.  1996.  Associations Between Water-Quality Trends in New Jersey Streams and Drainage-Basin Characteristics, 1975-86.  U.S</w:t>
      </w:r>
      <w:r w:rsidRPr="003F3C04">
        <w:rPr>
          <w:rFonts w:cstheme="minorHAnsi"/>
        </w:rPr>
        <w:t xml:space="preserve">. Geological Survey, Water-Resources Investigations Report 96-4119.  Available at </w:t>
      </w:r>
      <w:hyperlink r:id="rId3" w:history="1">
        <w:r w:rsidRPr="003F3C04">
          <w:rPr>
            <w:rStyle w:val="Hyperlink"/>
            <w:rFonts w:cstheme="minorHAnsi"/>
          </w:rPr>
          <w:t>http://pubs.usgs.gov/wri/1996/4119/report.pdf</w:t>
        </w:r>
      </w:hyperlink>
      <w:r w:rsidRPr="003F3C04">
        <w:rPr>
          <w:rFonts w:cstheme="minorHAnsi"/>
        </w:rPr>
        <w:t xml:space="preserve"> </w:t>
      </w:r>
    </w:p>
  </w:footnote>
  <w:footnote w:id="5">
    <w:p w14:paraId="0F870AA7" w14:textId="77777777" w:rsidR="00AD59AE" w:rsidRPr="00C02FE5" w:rsidRDefault="00AD59AE" w:rsidP="00AD59AE">
      <w:pPr>
        <w:autoSpaceDE w:val="0"/>
        <w:autoSpaceDN w:val="0"/>
        <w:adjustRightInd w:val="0"/>
        <w:spacing w:after="120"/>
        <w:rPr>
          <w:rFonts w:cstheme="minorHAnsi"/>
          <w:sz w:val="20"/>
          <w:szCs w:val="20"/>
        </w:rPr>
      </w:pPr>
      <w:r w:rsidRPr="003F3C04">
        <w:rPr>
          <w:rStyle w:val="FootnoteReference"/>
          <w:rFonts w:cstheme="minorHAnsi"/>
          <w:sz w:val="20"/>
          <w:szCs w:val="20"/>
        </w:rPr>
        <w:footnoteRef/>
      </w:r>
      <w:r w:rsidRPr="003F3C04">
        <w:rPr>
          <w:rFonts w:cstheme="minorHAnsi"/>
          <w:sz w:val="20"/>
          <w:szCs w:val="20"/>
        </w:rPr>
        <w:t xml:space="preserve"> </w:t>
      </w:r>
      <w:r w:rsidRPr="003F3C04">
        <w:rPr>
          <w:rFonts w:cstheme="minorHAnsi"/>
          <w:color w:val="000000"/>
          <w:sz w:val="20"/>
          <w:szCs w:val="20"/>
        </w:rPr>
        <w:t>Hickman, R. and Gray, B. 2010</w:t>
      </w:r>
      <w:r w:rsidRPr="00C02FE5">
        <w:rPr>
          <w:rFonts w:cstheme="minorHAnsi"/>
          <w:color w:val="000000"/>
          <w:sz w:val="20"/>
          <w:szCs w:val="20"/>
        </w:rPr>
        <w:t xml:space="preserve">. Trends in the Quality of Water in New Jersey Streams, Water Years 1998-2007. U.S. Geological Survey, Scientific Investigations Report 2010-5088. Available at </w:t>
      </w:r>
      <w:hyperlink r:id="rId4" w:history="1">
        <w:r w:rsidRPr="00C02FE5">
          <w:rPr>
            <w:rStyle w:val="Hyperlink"/>
            <w:rFonts w:cstheme="minorHAnsi"/>
            <w:sz w:val="20"/>
            <w:szCs w:val="20"/>
          </w:rPr>
          <w:t>http://pubs.usgs.gov/sir/2010/5088/</w:t>
        </w:r>
      </w:hyperlink>
      <w:r w:rsidRPr="00C02FE5">
        <w:rPr>
          <w:rFonts w:cstheme="minorHAnsi"/>
          <w:color w:val="000081"/>
          <w:sz w:val="20"/>
          <w:szCs w:val="20"/>
        </w:rPr>
        <w:t xml:space="preserve"> </w:t>
      </w:r>
    </w:p>
  </w:footnote>
  <w:footnote w:id="6">
    <w:p w14:paraId="0F870AA8" w14:textId="77777777" w:rsidR="00AD59AE" w:rsidRPr="00C02FE5" w:rsidRDefault="00AD59AE" w:rsidP="00AD59AE">
      <w:pPr>
        <w:pStyle w:val="FootnoteText"/>
        <w:spacing w:after="120"/>
        <w:rPr>
          <w:rFonts w:cstheme="minorHAnsi"/>
        </w:rPr>
      </w:pPr>
      <w:r w:rsidRPr="00C02FE5">
        <w:rPr>
          <w:rStyle w:val="FootnoteReference"/>
          <w:rFonts w:cstheme="minorHAnsi"/>
        </w:rPr>
        <w:footnoteRef/>
      </w:r>
      <w:r w:rsidRPr="00C02FE5">
        <w:rPr>
          <w:rFonts w:cstheme="minorHAnsi"/>
        </w:rPr>
        <w:t xml:space="preserve"> Hay, L. and Campbell, J.  1990. Water-Quality Trends in New Jersey Streams. U.S. Geological Survey, Water-Resources Investigations Report 90-4046.  Available at </w:t>
      </w:r>
      <w:hyperlink r:id="rId5" w:history="1">
        <w:r w:rsidRPr="00C02FE5">
          <w:rPr>
            <w:rStyle w:val="Hyperlink"/>
            <w:rFonts w:cstheme="minorHAnsi"/>
          </w:rPr>
          <w:t>http://pubs.usgs.gov/wri/1990/4046/report.pdf</w:t>
        </w:r>
      </w:hyperlink>
      <w:r w:rsidRPr="00C02FE5">
        <w:rPr>
          <w:rFonts w:cstheme="minorHAnsi"/>
        </w:rPr>
        <w:t xml:space="preserve"> </w:t>
      </w:r>
    </w:p>
  </w:footnote>
  <w:footnote w:id="7">
    <w:p w14:paraId="0F870AA9" w14:textId="77777777" w:rsidR="00AD59AE" w:rsidRPr="00C02FE5" w:rsidRDefault="00AD59AE" w:rsidP="00AD59AE">
      <w:pPr>
        <w:pStyle w:val="FootnoteText"/>
        <w:spacing w:after="120"/>
        <w:rPr>
          <w:rFonts w:cstheme="minorHAnsi"/>
        </w:rPr>
      </w:pPr>
      <w:r w:rsidRPr="00C02FE5">
        <w:rPr>
          <w:rStyle w:val="FootnoteReference"/>
          <w:rFonts w:cstheme="minorHAnsi"/>
        </w:rPr>
        <w:footnoteRef/>
      </w:r>
      <w:r w:rsidRPr="00C02FE5">
        <w:rPr>
          <w:rFonts w:cstheme="minorHAnsi"/>
        </w:rPr>
        <w:t xml:space="preserve"> Hickman, R. and Barringer, T. 1999. Trends in Water Quality of New Jersey Streams, Water Years 1986-95. </w:t>
      </w:r>
      <w:r w:rsidRPr="00C02FE5">
        <w:rPr>
          <w:rFonts w:cstheme="minorHAnsi"/>
          <w:color w:val="000000"/>
        </w:rPr>
        <w:t xml:space="preserve">U.S. Geological Survey, </w:t>
      </w:r>
      <w:r w:rsidRPr="00C02FE5">
        <w:rPr>
          <w:rFonts w:cstheme="minorHAnsi"/>
        </w:rPr>
        <w:t xml:space="preserve">Water-Resources Investigations Report 98-4204.  </w:t>
      </w:r>
      <w:r w:rsidRPr="00C02FE5">
        <w:rPr>
          <w:rFonts w:cstheme="minorHAnsi"/>
          <w:color w:val="000000"/>
        </w:rPr>
        <w:t>Available at</w:t>
      </w:r>
      <w:r w:rsidRPr="00C02FE5">
        <w:rPr>
          <w:rFonts w:cstheme="minorHAnsi"/>
        </w:rPr>
        <w:t xml:space="preserve"> </w:t>
      </w:r>
      <w:hyperlink r:id="rId6" w:history="1">
        <w:r w:rsidRPr="00C02FE5">
          <w:rPr>
            <w:rStyle w:val="Hyperlink"/>
            <w:rFonts w:cstheme="minorHAnsi"/>
          </w:rPr>
          <w:t>https://pubs.usgs.gov/wri/wri98-4204/</w:t>
        </w:r>
      </w:hyperlink>
      <w:r w:rsidRPr="00C02FE5">
        <w:rPr>
          <w:rFonts w:cstheme="minorHAnsi"/>
          <w:color w:val="000000"/>
        </w:rPr>
        <w:t xml:space="preserve"> </w:t>
      </w:r>
    </w:p>
  </w:footnote>
  <w:footnote w:id="8">
    <w:p w14:paraId="0F870AAA" w14:textId="77777777" w:rsidR="00AD59AE" w:rsidRPr="00677E2B" w:rsidRDefault="00AD59AE" w:rsidP="00AD59AE">
      <w:pPr>
        <w:pStyle w:val="Default"/>
        <w:rPr>
          <w:rFonts w:ascii="Times New Roman" w:hAnsi="Times New Roman" w:cs="Times New Roman"/>
          <w:sz w:val="20"/>
          <w:szCs w:val="20"/>
        </w:rPr>
      </w:pPr>
      <w:r w:rsidRPr="00C02FE5">
        <w:rPr>
          <w:rStyle w:val="FootnoteReference"/>
          <w:rFonts w:asciiTheme="minorHAnsi" w:hAnsiTheme="minorHAnsi" w:cstheme="minorHAnsi"/>
          <w:sz w:val="20"/>
          <w:szCs w:val="20"/>
        </w:rPr>
        <w:footnoteRef/>
      </w:r>
      <w:r w:rsidRPr="00C02FE5">
        <w:rPr>
          <w:rFonts w:asciiTheme="minorHAnsi" w:hAnsiTheme="minorHAnsi" w:cstheme="minorHAnsi"/>
          <w:sz w:val="20"/>
          <w:szCs w:val="20"/>
        </w:rPr>
        <w:t xml:space="preserve"> </w:t>
      </w:r>
      <w:r w:rsidRPr="00677E2B">
        <w:rPr>
          <w:rFonts w:ascii="Times New Roman" w:hAnsi="Times New Roman" w:cs="Times New Roman"/>
          <w:sz w:val="20"/>
          <w:szCs w:val="20"/>
        </w:rPr>
        <w:t xml:space="preserve">Hickman, R. and Hirsch, R. 2017. Trends in the Quality of Water in New Jersey Streams, Water Years 1971–2011.  U.S. Geological Survey, </w:t>
      </w:r>
      <w:r w:rsidRPr="00677E2B">
        <w:rPr>
          <w:rFonts w:ascii="Times New Roman" w:hAnsi="Times New Roman" w:cs="Times New Roman"/>
          <w:color w:val="211D1E"/>
          <w:sz w:val="20"/>
          <w:szCs w:val="20"/>
        </w:rPr>
        <w:t xml:space="preserve">Scientific Investigations Report 2016–5176. </w:t>
      </w:r>
      <w:r w:rsidRPr="00677E2B">
        <w:rPr>
          <w:rFonts w:ascii="Times New Roman" w:hAnsi="Times New Roman" w:cs="Times New Roman"/>
          <w:sz w:val="20"/>
          <w:szCs w:val="20"/>
        </w:rPr>
        <w:t>Prepared in cooperation with the NJDEP</w:t>
      </w:r>
    </w:p>
    <w:p w14:paraId="0F870AAB" w14:textId="77777777" w:rsidR="00AD59AE" w:rsidRPr="00C02FE5" w:rsidRDefault="00AD59AE" w:rsidP="00AD59AE">
      <w:pPr>
        <w:pStyle w:val="FootnoteText"/>
        <w:spacing w:after="120"/>
        <w:rPr>
          <w:rFonts w:cstheme="minorHAnsi"/>
        </w:rPr>
      </w:pPr>
      <w:r w:rsidRPr="00677E2B">
        <w:rPr>
          <w:rFonts w:cs="Times New Roman"/>
        </w:rPr>
        <w:t>and the Delaware River Basin Commission. Available</w:t>
      </w:r>
      <w:r w:rsidRPr="00C02FE5">
        <w:rPr>
          <w:rFonts w:cstheme="minorHAnsi"/>
        </w:rPr>
        <w:t xml:space="preserve"> at </w:t>
      </w:r>
      <w:hyperlink r:id="rId7" w:history="1">
        <w:r w:rsidRPr="00C02FE5">
          <w:rPr>
            <w:rStyle w:val="Hyperlink"/>
            <w:rFonts w:cstheme="minorHAnsi"/>
          </w:rPr>
          <w:t>https://pubs.er.usgs.gov/publication/sir20165176</w:t>
        </w:r>
      </w:hyperlink>
      <w:r w:rsidRPr="00C02FE5">
        <w:rPr>
          <w:rFonts w:cstheme="minorHAnsi"/>
        </w:rPr>
        <w:t xml:space="preserve"> </w:t>
      </w:r>
    </w:p>
  </w:footnote>
  <w:footnote w:id="9">
    <w:p w14:paraId="0F870AAC" w14:textId="77777777" w:rsidR="00AD59AE" w:rsidRPr="003F3C04" w:rsidRDefault="00AD59AE" w:rsidP="00AD59AE">
      <w:pPr>
        <w:pStyle w:val="FootnoteText"/>
        <w:spacing w:after="120"/>
        <w:rPr>
          <w:rFonts w:cstheme="minorHAnsi"/>
        </w:rPr>
      </w:pPr>
      <w:r w:rsidRPr="00C02FE5">
        <w:rPr>
          <w:rStyle w:val="FootnoteReference"/>
          <w:rFonts w:cstheme="minorHAnsi"/>
        </w:rPr>
        <w:footnoteRef/>
      </w:r>
      <w:r w:rsidRPr="00C02FE5">
        <w:rPr>
          <w:rFonts w:cstheme="minorHAnsi"/>
        </w:rPr>
        <w:t xml:space="preserve"> Heckathorn, H. and Deetz, A. 2012. Variations in Statewide Water Quality of New Jersey, Water Years 1998-2009.</w:t>
      </w:r>
      <w:r w:rsidRPr="003F3C04">
        <w:rPr>
          <w:rFonts w:cstheme="minorHAnsi"/>
        </w:rPr>
        <w:t xml:space="preserve"> U.S. Geological Survey, Scientific Investigations Report 2012-5047. Available at </w:t>
      </w:r>
      <w:hyperlink r:id="rId8" w:history="1">
        <w:r w:rsidRPr="003F3C04">
          <w:rPr>
            <w:rStyle w:val="Hyperlink"/>
            <w:rFonts w:cstheme="minorHAnsi"/>
          </w:rPr>
          <w:t>http://pubs.usgs.gov/sir/2012/5047/</w:t>
        </w:r>
      </w:hyperlink>
      <w:r w:rsidRPr="003F3C04">
        <w:rPr>
          <w:rFonts w:cstheme="minorHAnsi"/>
        </w:rPr>
        <w:t xml:space="preserve">  </w:t>
      </w:r>
    </w:p>
  </w:footnote>
  <w:footnote w:id="10">
    <w:p w14:paraId="49591819" w14:textId="77777777" w:rsidR="00D97585" w:rsidRPr="00E5486B" w:rsidRDefault="00D97585" w:rsidP="00D97585">
      <w:pPr>
        <w:rPr>
          <w:color w:val="082EFF"/>
          <w:sz w:val="20"/>
          <w:szCs w:val="20"/>
        </w:rPr>
      </w:pPr>
      <w:r>
        <w:rPr>
          <w:rStyle w:val="FootnoteReference"/>
        </w:rPr>
        <w:footnoteRef/>
      </w:r>
      <w:r>
        <w:t xml:space="preserve"> </w:t>
      </w:r>
      <w:r w:rsidRPr="00845530">
        <w:rPr>
          <w:sz w:val="20"/>
          <w:szCs w:val="20"/>
        </w:rPr>
        <w:t xml:space="preserve">Moore, </w:t>
      </w:r>
      <w:r w:rsidRPr="00A61B2B">
        <w:rPr>
          <w:sz w:val="20"/>
          <w:szCs w:val="20"/>
        </w:rPr>
        <w:t xml:space="preserve">J., </w:t>
      </w:r>
      <w:r w:rsidRPr="00FE36E6">
        <w:rPr>
          <w:sz w:val="20"/>
          <w:szCs w:val="20"/>
        </w:rPr>
        <w:t xml:space="preserve">Fanelli, R.  and </w:t>
      </w:r>
      <w:proofErr w:type="spellStart"/>
      <w:r w:rsidRPr="00FE36E6">
        <w:rPr>
          <w:sz w:val="20"/>
          <w:szCs w:val="20"/>
        </w:rPr>
        <w:t>Sekellick</w:t>
      </w:r>
      <w:proofErr w:type="spellEnd"/>
      <w:r w:rsidRPr="00FE36E6">
        <w:rPr>
          <w:sz w:val="20"/>
          <w:szCs w:val="20"/>
        </w:rPr>
        <w:t xml:space="preserve">, A. </w:t>
      </w:r>
      <w:r w:rsidRPr="00845530">
        <w:rPr>
          <w:sz w:val="20"/>
          <w:szCs w:val="20"/>
        </w:rPr>
        <w:t>20</w:t>
      </w:r>
      <w:r>
        <w:rPr>
          <w:sz w:val="20"/>
          <w:szCs w:val="20"/>
        </w:rPr>
        <w:t>20</w:t>
      </w:r>
      <w:r w:rsidRPr="00FE36E6">
        <w:rPr>
          <w:sz w:val="20"/>
          <w:szCs w:val="20"/>
        </w:rPr>
        <w:t xml:space="preserve">. </w:t>
      </w:r>
      <w:r w:rsidRPr="00845530">
        <w:rPr>
          <w:sz w:val="20"/>
          <w:szCs w:val="20"/>
        </w:rPr>
        <w:t xml:space="preserve">High-Frequency Data Reveal Deicing Salts Drive Elevated Specific Conductance and Chloride along with Pervasive and Frequent Exceedances of the U.S. </w:t>
      </w:r>
      <w:r w:rsidRPr="005A16DD">
        <w:rPr>
          <w:sz w:val="20"/>
          <w:szCs w:val="20"/>
        </w:rPr>
        <w:t>Environmental Protection</w:t>
      </w:r>
      <w:r w:rsidRPr="0040355E">
        <w:rPr>
          <w:b/>
          <w:bCs/>
          <w:sz w:val="20"/>
          <w:szCs w:val="20"/>
        </w:rPr>
        <w:t xml:space="preserve"> </w:t>
      </w:r>
      <w:r w:rsidRPr="005A16DD">
        <w:rPr>
          <w:sz w:val="20"/>
          <w:szCs w:val="20"/>
        </w:rPr>
        <w:t>Agency Aquatic Life Criteria for Chloride in Urban Streams</w:t>
      </w:r>
      <w:r w:rsidRPr="00845530">
        <w:rPr>
          <w:sz w:val="20"/>
          <w:szCs w:val="20"/>
        </w:rPr>
        <w:t>. E</w:t>
      </w:r>
      <w:r w:rsidRPr="00845530">
        <w:rPr>
          <w:color w:val="082EFF"/>
          <w:sz w:val="20"/>
          <w:szCs w:val="20"/>
        </w:rPr>
        <w:t>nviron. Sci. Technol.</w:t>
      </w:r>
      <w:r>
        <w:rPr>
          <w:color w:val="082EFF"/>
          <w:sz w:val="20"/>
          <w:szCs w:val="20"/>
        </w:rPr>
        <w:t xml:space="preserve"> </w:t>
      </w:r>
      <w:r w:rsidRPr="00845530">
        <w:rPr>
          <w:color w:val="082EFF"/>
          <w:sz w:val="20"/>
          <w:szCs w:val="20"/>
        </w:rPr>
        <w:t xml:space="preserve">54, 2, 778–789. </w:t>
      </w:r>
      <w:r w:rsidRPr="005A16DD">
        <w:rPr>
          <w:color w:val="082EFF"/>
          <w:sz w:val="20"/>
          <w:szCs w:val="20"/>
        </w:rPr>
        <w:t>https://doi.org/10.1021/acs.est.9b04316</w:t>
      </w:r>
    </w:p>
    <w:p w14:paraId="79FE594F" w14:textId="77777777" w:rsidR="00D97585" w:rsidRDefault="00D97585" w:rsidP="00D97585">
      <w:pPr>
        <w:pStyle w:val="FootnoteText"/>
      </w:pPr>
    </w:p>
  </w:footnote>
  <w:footnote w:id="11">
    <w:p w14:paraId="0F870AAD" w14:textId="0EC6F90A" w:rsidR="00AD59AE" w:rsidRPr="00C02FE5" w:rsidRDefault="00AD59AE" w:rsidP="00AD59AE">
      <w:pPr>
        <w:pStyle w:val="FootnoteText"/>
        <w:spacing w:after="60"/>
        <w:rPr>
          <w:rFonts w:cstheme="minorHAnsi"/>
        </w:rPr>
      </w:pPr>
      <w:r w:rsidRPr="003F3C04">
        <w:rPr>
          <w:rStyle w:val="FootnoteReference"/>
          <w:rFonts w:cstheme="minorHAnsi"/>
        </w:rPr>
        <w:footnoteRef/>
      </w:r>
      <w:r w:rsidRPr="003F3C04">
        <w:rPr>
          <w:rFonts w:cstheme="minorHAnsi"/>
        </w:rPr>
        <w:t xml:space="preserve"> </w:t>
      </w:r>
      <w:r w:rsidRPr="003F3C04">
        <w:rPr>
          <w:rFonts w:cstheme="minorHAnsi"/>
          <w:color w:val="000000"/>
        </w:rPr>
        <w:t xml:space="preserve">U.S. Geological Survey. </w:t>
      </w:r>
      <w:r w:rsidR="00400DBA">
        <w:rPr>
          <w:rFonts w:cstheme="minorHAnsi"/>
          <w:color w:val="000000"/>
        </w:rPr>
        <w:t>2005</w:t>
      </w:r>
      <w:r w:rsidRPr="00C02FE5">
        <w:rPr>
          <w:rFonts w:cstheme="minorHAnsi"/>
          <w:color w:val="000000"/>
        </w:rPr>
        <w:t xml:space="preserve">. “Salt end-use statistics through 2003”; last modified September 15, 2005, </w:t>
      </w:r>
      <w:r w:rsidRPr="00C02FE5">
        <w:rPr>
          <w:rStyle w:val="Emphasis"/>
          <w:rFonts w:cstheme="minorHAnsi"/>
          <w:color w:val="000000"/>
        </w:rPr>
        <w:t>in</w:t>
      </w:r>
      <w:r w:rsidRPr="00C02FE5">
        <w:rPr>
          <w:rFonts w:cstheme="minorHAnsi"/>
          <w:color w:val="000000"/>
        </w:rPr>
        <w:t xml:space="preserve"> Kelly, T.D., and Matos, G.R., comps., Historical statistics for mineral and material commodities in the United States (2016 version). U.S. Geological Survey Data Series 140, accessed </w:t>
      </w:r>
      <w:r w:rsidR="00C836B6">
        <w:rPr>
          <w:rFonts w:cstheme="minorHAnsi"/>
          <w:color w:val="000000"/>
        </w:rPr>
        <w:t>2/8/2021</w:t>
      </w:r>
      <w:r w:rsidRPr="00C02FE5">
        <w:rPr>
          <w:rFonts w:cstheme="minorHAnsi"/>
          <w:color w:val="000000"/>
        </w:rPr>
        <w:t xml:space="preserve">. Available at </w:t>
      </w:r>
      <w:hyperlink r:id="rId9" w:history="1">
        <w:r w:rsidRPr="00C02FE5">
          <w:rPr>
            <w:rStyle w:val="Hyperlink"/>
            <w:rFonts w:cstheme="minorHAnsi"/>
          </w:rPr>
          <w:t>https://minerals.usgs.gov/minerals/pubs/historical-statistics/</w:t>
        </w:r>
      </w:hyperlink>
      <w:r w:rsidRPr="00C02FE5">
        <w:rPr>
          <w:rFonts w:cstheme="minorHAnsi"/>
          <w:color w:val="000000"/>
        </w:rPr>
        <w:t xml:space="preserve"> </w:t>
      </w:r>
    </w:p>
  </w:footnote>
  <w:footnote w:id="12">
    <w:p w14:paraId="0F870AAE" w14:textId="024C9DC6" w:rsidR="00AD59AE" w:rsidRPr="00C02FE5" w:rsidRDefault="00AD59AE" w:rsidP="00AD59AE">
      <w:pPr>
        <w:pStyle w:val="FootnoteText"/>
        <w:spacing w:after="60"/>
        <w:rPr>
          <w:rFonts w:cstheme="minorHAnsi"/>
        </w:rPr>
      </w:pPr>
      <w:r w:rsidRPr="00C02FE5">
        <w:rPr>
          <w:rStyle w:val="FootnoteReference"/>
          <w:rFonts w:cstheme="minorHAnsi"/>
        </w:rPr>
        <w:footnoteRef/>
      </w:r>
      <w:r w:rsidRPr="00C02FE5">
        <w:rPr>
          <w:rFonts w:cstheme="minorHAnsi"/>
        </w:rPr>
        <w:t xml:space="preserve"> U.S. Geological Survey. 20</w:t>
      </w:r>
      <w:r w:rsidR="003966AB">
        <w:rPr>
          <w:rFonts w:cstheme="minorHAnsi"/>
        </w:rPr>
        <w:t>21</w:t>
      </w:r>
      <w:r w:rsidRPr="00C02FE5">
        <w:rPr>
          <w:rFonts w:cstheme="minorHAnsi"/>
        </w:rPr>
        <w:t xml:space="preserve">. Mineral Commodity Summaries, Salt.  Available at </w:t>
      </w:r>
      <w:hyperlink r:id="rId10" w:history="1">
        <w:r w:rsidRPr="00C02FE5">
          <w:rPr>
            <w:rStyle w:val="Hyperlink"/>
            <w:rFonts w:cstheme="minorHAnsi"/>
          </w:rPr>
          <w:t>https://minerals.usgs.gov/minerals/pubs/commodity/salt/</w:t>
        </w:r>
      </w:hyperlink>
      <w:r w:rsidRPr="00C02FE5">
        <w:rPr>
          <w:rFonts w:cstheme="minorHAnsi"/>
        </w:rPr>
        <w:t xml:space="preserve"> </w:t>
      </w:r>
    </w:p>
  </w:footnote>
  <w:footnote w:id="13">
    <w:p w14:paraId="0F870AAF" w14:textId="77777777" w:rsidR="00AD59AE" w:rsidRPr="00C02FE5" w:rsidRDefault="00AD59AE" w:rsidP="00AD59AE">
      <w:pPr>
        <w:pStyle w:val="FootnoteText"/>
        <w:spacing w:after="60"/>
        <w:rPr>
          <w:rFonts w:cstheme="minorHAnsi"/>
        </w:rPr>
      </w:pPr>
      <w:r w:rsidRPr="00C02FE5">
        <w:rPr>
          <w:rStyle w:val="FootnoteReference"/>
          <w:rFonts w:cstheme="minorHAnsi"/>
        </w:rPr>
        <w:footnoteRef/>
      </w:r>
      <w:r w:rsidRPr="00C02FE5">
        <w:rPr>
          <w:rFonts w:cstheme="minorHAnsi"/>
        </w:rPr>
        <w:t xml:space="preserve"> U.S. Environmental Protection Agency. May 1973.  Water Pollution and Associated Effects of Street Salting, USEPA, EPA-R2-73-257. Available at </w:t>
      </w:r>
      <w:hyperlink r:id="rId11" w:history="1">
        <w:r w:rsidRPr="00C02FE5">
          <w:rPr>
            <w:rStyle w:val="Hyperlink"/>
            <w:rFonts w:cstheme="minorHAnsi"/>
          </w:rPr>
          <w:t>https://nepis.epa.gov/</w:t>
        </w:r>
      </w:hyperlink>
    </w:p>
  </w:footnote>
  <w:footnote w:id="14">
    <w:p w14:paraId="0F870AB0" w14:textId="77777777" w:rsidR="00AD59AE" w:rsidRPr="00C02FE5" w:rsidRDefault="00AD59AE" w:rsidP="00AD59AE">
      <w:pPr>
        <w:pStyle w:val="FootnoteText"/>
        <w:spacing w:after="60"/>
        <w:rPr>
          <w:rFonts w:cstheme="minorHAnsi"/>
        </w:rPr>
      </w:pPr>
      <w:r w:rsidRPr="00C02FE5">
        <w:rPr>
          <w:rStyle w:val="FootnoteReference"/>
          <w:rFonts w:cstheme="minorHAnsi"/>
        </w:rPr>
        <w:footnoteRef/>
      </w:r>
      <w:r w:rsidRPr="00C02FE5">
        <w:rPr>
          <w:rFonts w:cstheme="minorHAnsi"/>
        </w:rPr>
        <w:t xml:space="preserve"> Harned, D. 1988.  Effects of highway runoff on streamflow and water quality in the </w:t>
      </w:r>
      <w:proofErr w:type="spellStart"/>
      <w:r w:rsidRPr="00C02FE5">
        <w:rPr>
          <w:rFonts w:cstheme="minorHAnsi"/>
        </w:rPr>
        <w:t>Sevenmile</w:t>
      </w:r>
      <w:proofErr w:type="spellEnd"/>
      <w:r w:rsidRPr="00C02FE5">
        <w:rPr>
          <w:rFonts w:cstheme="minorHAnsi"/>
        </w:rPr>
        <w:t xml:space="preserve"> Creek basin, a rural area in the Piedmont Province of North Carolina, July 1981 to July 1982. U.S. Geological Survey Water-Supply Paper 2329. Available at </w:t>
      </w:r>
      <w:hyperlink r:id="rId12" w:history="1">
        <w:r w:rsidRPr="00C02FE5">
          <w:rPr>
            <w:rStyle w:val="Hyperlink"/>
            <w:rFonts w:cstheme="minorHAnsi"/>
          </w:rPr>
          <w:t>https://pubs.er.usgs.gov/publication/wsp2329</w:t>
        </w:r>
      </w:hyperlink>
      <w:r w:rsidRPr="00C02FE5">
        <w:rPr>
          <w:rFonts w:cstheme="minorHAnsi"/>
        </w:rPr>
        <w:t xml:space="preserve"> </w:t>
      </w:r>
    </w:p>
  </w:footnote>
  <w:footnote w:id="15">
    <w:p w14:paraId="0F870AB1" w14:textId="77777777" w:rsidR="00AD59AE" w:rsidRPr="00C02FE5" w:rsidRDefault="00AD59AE" w:rsidP="00AD59AE">
      <w:pPr>
        <w:pStyle w:val="FootnoteText"/>
        <w:spacing w:after="60"/>
        <w:rPr>
          <w:rFonts w:cstheme="minorHAnsi"/>
        </w:rPr>
      </w:pPr>
      <w:r w:rsidRPr="00C02FE5">
        <w:rPr>
          <w:rStyle w:val="FootnoteReference"/>
          <w:rFonts w:cstheme="minorHAnsi"/>
        </w:rPr>
        <w:footnoteRef/>
      </w:r>
      <w:r w:rsidRPr="00C02FE5">
        <w:rPr>
          <w:rFonts w:cstheme="minorHAnsi"/>
        </w:rPr>
        <w:t xml:space="preserve"> U.S. Environmental Protection Agency.  2005.  National Management Measures Guidance to Control Nonpoint Source Pollution from Urban Areas. EPA-841-B-05-004. Available at </w:t>
      </w:r>
      <w:hyperlink r:id="rId13" w:history="1">
        <w:r w:rsidRPr="00C02FE5">
          <w:rPr>
            <w:rStyle w:val="Hyperlink"/>
            <w:rFonts w:cstheme="minorHAnsi"/>
          </w:rPr>
          <w:t>https://www.epa.gov/nps/urban-runoff-national-management-measures</w:t>
        </w:r>
      </w:hyperlink>
    </w:p>
  </w:footnote>
  <w:footnote w:id="16">
    <w:p w14:paraId="0F870AB2" w14:textId="77777777" w:rsidR="00AD59AE" w:rsidRPr="003F3C04" w:rsidRDefault="00AD59AE" w:rsidP="00AD59AE">
      <w:pPr>
        <w:pStyle w:val="FootnoteText"/>
        <w:spacing w:after="60"/>
        <w:rPr>
          <w:rFonts w:cstheme="minorHAnsi"/>
        </w:rPr>
      </w:pPr>
      <w:r w:rsidRPr="003F3C04">
        <w:rPr>
          <w:rStyle w:val="FootnoteReference"/>
          <w:rFonts w:cstheme="minorHAnsi"/>
        </w:rPr>
        <w:footnoteRef/>
      </w:r>
      <w:r w:rsidRPr="003F3C04">
        <w:rPr>
          <w:rFonts w:cstheme="minorHAnsi"/>
        </w:rPr>
        <w:t xml:space="preserve"> New Jersey’s Surface Water Quality Standards (SWQS) for TDS is 500 mg/L or no adverse effects on the aquatic biota, whichever is more stringent.  The SWQS for chloride in fresh waters is 860 mg/L (acute) and 230 mg/L (chronic) for aquatic life and 250 mg/L for human health. </w:t>
      </w:r>
    </w:p>
  </w:footnote>
  <w:footnote w:id="17">
    <w:p w14:paraId="0F870AB3" w14:textId="77777777" w:rsidR="00AD59AE" w:rsidRPr="00C02FE5" w:rsidRDefault="00AD59AE" w:rsidP="00AD59AE">
      <w:pPr>
        <w:pStyle w:val="FootnoteText"/>
        <w:spacing w:after="120"/>
        <w:rPr>
          <w:rFonts w:cstheme="minorHAnsi"/>
        </w:rPr>
      </w:pPr>
      <w:r w:rsidRPr="00273001">
        <w:rPr>
          <w:rStyle w:val="FootnoteReference"/>
          <w:rFonts w:cstheme="minorHAnsi"/>
        </w:rPr>
        <w:footnoteRef/>
      </w:r>
      <w:r w:rsidRPr="00273001">
        <w:rPr>
          <w:rFonts w:cstheme="minorHAnsi"/>
        </w:rPr>
        <w:t xml:space="preserve"> Granato, G. and Smith, K. 1999</w:t>
      </w:r>
      <w:r w:rsidRPr="00C02FE5">
        <w:rPr>
          <w:rFonts w:cstheme="minorHAnsi"/>
        </w:rPr>
        <w:t xml:space="preserve">.  Estimating Concentrations of Road-Salt Constituents in Highway-Runoff from Measurements of Specific Conductance.  U.S. Geological Survey, Water Resources Investigation Report 99-4077. Available at </w:t>
      </w:r>
      <w:hyperlink r:id="rId14" w:history="1">
        <w:r w:rsidRPr="00C02FE5">
          <w:rPr>
            <w:rStyle w:val="Hyperlink"/>
            <w:rFonts w:cstheme="minorHAnsi"/>
          </w:rPr>
          <w:t>https://pubs.er.usgs.gov/publication/wri994077</w:t>
        </w:r>
      </w:hyperlink>
      <w:r w:rsidRPr="00C02FE5">
        <w:rPr>
          <w:rFonts w:cstheme="minorHAnsi"/>
        </w:rPr>
        <w:t xml:space="preserve">  </w:t>
      </w:r>
    </w:p>
  </w:footnote>
  <w:footnote w:id="18">
    <w:p w14:paraId="0F870AB4" w14:textId="77777777" w:rsidR="00AD59AE" w:rsidRPr="003F3C04" w:rsidRDefault="00AD59AE" w:rsidP="00AD59AE">
      <w:pPr>
        <w:spacing w:after="120"/>
        <w:rPr>
          <w:rFonts w:cstheme="minorHAnsi"/>
          <w:sz w:val="20"/>
          <w:szCs w:val="20"/>
        </w:rPr>
      </w:pPr>
      <w:r w:rsidRPr="00C02FE5">
        <w:rPr>
          <w:rStyle w:val="FootnoteReference"/>
          <w:rFonts w:cstheme="minorHAnsi"/>
          <w:sz w:val="20"/>
          <w:szCs w:val="20"/>
        </w:rPr>
        <w:footnoteRef/>
      </w:r>
      <w:r w:rsidRPr="00C02FE5">
        <w:rPr>
          <w:rFonts w:cstheme="minorHAnsi"/>
          <w:sz w:val="20"/>
          <w:szCs w:val="20"/>
        </w:rPr>
        <w:t xml:space="preserve"> Miller, R. Bradford, W. and Peters, N. 1988.  Specific Conductance: Theoretical Considerations and Application to Analytical Quality Control.  U.S.</w:t>
      </w:r>
      <w:r w:rsidRPr="003F3C04">
        <w:rPr>
          <w:rFonts w:cstheme="minorHAnsi"/>
          <w:sz w:val="20"/>
          <w:szCs w:val="20"/>
        </w:rPr>
        <w:t xml:space="preserve"> Geological Survey Water-Supply Paper 2311. Available at </w:t>
      </w:r>
      <w:hyperlink r:id="rId15" w:history="1">
        <w:r w:rsidRPr="003F3C04">
          <w:rPr>
            <w:rStyle w:val="Hyperlink"/>
            <w:rFonts w:cstheme="minorHAnsi"/>
            <w:sz w:val="20"/>
            <w:szCs w:val="20"/>
          </w:rPr>
          <w:t>https://pubs.usgs.gov/wsp/2311/report.pdf</w:t>
        </w:r>
      </w:hyperlink>
    </w:p>
  </w:footnote>
  <w:footnote w:id="19">
    <w:p w14:paraId="0F870AB5" w14:textId="77777777" w:rsidR="00AD59AE" w:rsidRPr="00C02FE5" w:rsidRDefault="00AD59AE" w:rsidP="00AD59AE">
      <w:pPr>
        <w:pStyle w:val="FootnoteText"/>
        <w:spacing w:after="120"/>
        <w:rPr>
          <w:rFonts w:cstheme="minorHAnsi"/>
        </w:rPr>
      </w:pPr>
      <w:r w:rsidRPr="00B95D8E">
        <w:rPr>
          <w:rStyle w:val="FootnoteReference"/>
          <w:rFonts w:cstheme="minorHAnsi"/>
        </w:rPr>
        <w:footnoteRef/>
      </w:r>
      <w:r w:rsidRPr="00B95D8E">
        <w:rPr>
          <w:rFonts w:cstheme="minorHAnsi"/>
        </w:rPr>
        <w:t xml:space="preserve"> </w:t>
      </w:r>
      <w:r w:rsidRPr="00C02FE5">
        <w:rPr>
          <w:rFonts w:cstheme="minorHAnsi"/>
        </w:rPr>
        <w:t xml:space="preserve">NJDEP Municipal Stormwater Regulation Program. Available at </w:t>
      </w:r>
      <w:hyperlink r:id="rId16" w:history="1">
        <w:r w:rsidRPr="00C02FE5">
          <w:rPr>
            <w:rStyle w:val="Hyperlink"/>
            <w:rFonts w:cstheme="minorHAnsi"/>
          </w:rPr>
          <w:t>https://www.nj.gov/dep/dwq/msrp_home.htm</w:t>
        </w:r>
      </w:hyperlink>
      <w:r w:rsidRPr="00C02FE5">
        <w:rPr>
          <w:rFonts w:cstheme="minorHAnsi"/>
        </w:rPr>
        <w:t xml:space="preserve"> </w:t>
      </w:r>
    </w:p>
  </w:footnote>
  <w:footnote w:id="20">
    <w:p w14:paraId="0F870AB6" w14:textId="77777777" w:rsidR="00AD59AE" w:rsidRPr="00C02FE5" w:rsidRDefault="00AD59AE" w:rsidP="00AD59AE">
      <w:pPr>
        <w:pStyle w:val="FootnoteText"/>
        <w:spacing w:after="120"/>
        <w:rPr>
          <w:rFonts w:cstheme="minorHAnsi"/>
        </w:rPr>
      </w:pPr>
      <w:r w:rsidRPr="00C02FE5">
        <w:rPr>
          <w:rStyle w:val="FootnoteReference"/>
          <w:rFonts w:cstheme="minorHAnsi"/>
        </w:rPr>
        <w:footnoteRef/>
      </w:r>
      <w:r w:rsidRPr="00C02FE5">
        <w:rPr>
          <w:rFonts w:cstheme="minorHAnsi"/>
        </w:rPr>
        <w:t xml:space="preserve"> NJDEP Highway Agency Stormwater Guidance Document.  August 2004.  Available at </w:t>
      </w:r>
      <w:hyperlink r:id="rId17" w:history="1">
        <w:r w:rsidRPr="00C02FE5">
          <w:rPr>
            <w:rStyle w:val="Hyperlink"/>
            <w:rFonts w:cstheme="minorHAnsi"/>
          </w:rPr>
          <w:t>https://www.nj.gov/dep/dwq/highway_guidance.htm</w:t>
        </w:r>
      </w:hyperlink>
      <w:r w:rsidRPr="00C02FE5">
        <w:rPr>
          <w:rFonts w:cstheme="minorHAnsi"/>
        </w:rPr>
        <w:t xml:space="preserve"> </w:t>
      </w:r>
    </w:p>
  </w:footnote>
  <w:footnote w:id="21">
    <w:p w14:paraId="0F870AB7" w14:textId="77777777" w:rsidR="00AD59AE" w:rsidRPr="00C02FE5" w:rsidRDefault="00AD59AE" w:rsidP="00AD59AE">
      <w:pPr>
        <w:pStyle w:val="FootnoteText"/>
        <w:spacing w:after="120"/>
        <w:rPr>
          <w:rFonts w:cstheme="minorHAnsi"/>
        </w:rPr>
      </w:pPr>
      <w:r w:rsidRPr="00C02FE5">
        <w:rPr>
          <w:rStyle w:val="FootnoteReference"/>
          <w:rFonts w:cstheme="minorHAnsi"/>
        </w:rPr>
        <w:footnoteRef/>
      </w:r>
      <w:r w:rsidRPr="00C02FE5">
        <w:rPr>
          <w:rFonts w:cstheme="minorHAnsi"/>
        </w:rPr>
        <w:t xml:space="preserve"> NJDEP Emergency Snow Removal and Disposal Policy. December 2014.  Available at </w:t>
      </w:r>
      <w:hyperlink r:id="rId18" w:history="1">
        <w:r w:rsidRPr="00C02FE5">
          <w:rPr>
            <w:rStyle w:val="Hyperlink"/>
            <w:rFonts w:cstheme="minorHAnsi"/>
          </w:rPr>
          <w:t>https://www.state.nj.us/dep/dwq/pdf/snow_removal.pdf</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9AE"/>
    <w:rsid w:val="00001B65"/>
    <w:rsid w:val="000074AB"/>
    <w:rsid w:val="000306C6"/>
    <w:rsid w:val="000413F9"/>
    <w:rsid w:val="00042778"/>
    <w:rsid w:val="0005552D"/>
    <w:rsid w:val="00070241"/>
    <w:rsid w:val="00071208"/>
    <w:rsid w:val="000A47AC"/>
    <w:rsid w:val="000C2D1F"/>
    <w:rsid w:val="000E7883"/>
    <w:rsid w:val="000E79C8"/>
    <w:rsid w:val="00101EAB"/>
    <w:rsid w:val="001B1076"/>
    <w:rsid w:val="001C5D3A"/>
    <w:rsid w:val="001F40DF"/>
    <w:rsid w:val="00205ADA"/>
    <w:rsid w:val="0020754B"/>
    <w:rsid w:val="00213589"/>
    <w:rsid w:val="00235F2B"/>
    <w:rsid w:val="00240424"/>
    <w:rsid w:val="00250A07"/>
    <w:rsid w:val="0026568C"/>
    <w:rsid w:val="00267CA4"/>
    <w:rsid w:val="002A673D"/>
    <w:rsid w:val="002B0466"/>
    <w:rsid w:val="002B38AE"/>
    <w:rsid w:val="002B4B17"/>
    <w:rsid w:val="002F1F7A"/>
    <w:rsid w:val="00324004"/>
    <w:rsid w:val="0034601F"/>
    <w:rsid w:val="00361D24"/>
    <w:rsid w:val="00365780"/>
    <w:rsid w:val="00365F7C"/>
    <w:rsid w:val="00366C12"/>
    <w:rsid w:val="003966AB"/>
    <w:rsid w:val="003B7881"/>
    <w:rsid w:val="003C7A24"/>
    <w:rsid w:val="003E0695"/>
    <w:rsid w:val="003E5EBC"/>
    <w:rsid w:val="003F550D"/>
    <w:rsid w:val="003F7EC7"/>
    <w:rsid w:val="00400DBA"/>
    <w:rsid w:val="0043613B"/>
    <w:rsid w:val="004533FD"/>
    <w:rsid w:val="00466861"/>
    <w:rsid w:val="00473473"/>
    <w:rsid w:val="00477DDC"/>
    <w:rsid w:val="004A7429"/>
    <w:rsid w:val="004B223C"/>
    <w:rsid w:val="004B61D0"/>
    <w:rsid w:val="004D763F"/>
    <w:rsid w:val="00510C98"/>
    <w:rsid w:val="00544579"/>
    <w:rsid w:val="00566506"/>
    <w:rsid w:val="005734E3"/>
    <w:rsid w:val="005A16DD"/>
    <w:rsid w:val="005B6BBA"/>
    <w:rsid w:val="005C37E8"/>
    <w:rsid w:val="005E609C"/>
    <w:rsid w:val="006025F2"/>
    <w:rsid w:val="00602651"/>
    <w:rsid w:val="00627E00"/>
    <w:rsid w:val="00635DD8"/>
    <w:rsid w:val="00637066"/>
    <w:rsid w:val="0064586F"/>
    <w:rsid w:val="00655E9B"/>
    <w:rsid w:val="006706F7"/>
    <w:rsid w:val="00677E2B"/>
    <w:rsid w:val="006B755B"/>
    <w:rsid w:val="006C55CD"/>
    <w:rsid w:val="006F1196"/>
    <w:rsid w:val="00701315"/>
    <w:rsid w:val="007121CE"/>
    <w:rsid w:val="007252A3"/>
    <w:rsid w:val="007437F5"/>
    <w:rsid w:val="0077772B"/>
    <w:rsid w:val="00777FD2"/>
    <w:rsid w:val="0078588A"/>
    <w:rsid w:val="007906CC"/>
    <w:rsid w:val="00797CEB"/>
    <w:rsid w:val="007A503E"/>
    <w:rsid w:val="007A79E8"/>
    <w:rsid w:val="007E1AD1"/>
    <w:rsid w:val="007F1885"/>
    <w:rsid w:val="007F28A3"/>
    <w:rsid w:val="00810F68"/>
    <w:rsid w:val="00815CA1"/>
    <w:rsid w:val="00845530"/>
    <w:rsid w:val="00866911"/>
    <w:rsid w:val="00881C3A"/>
    <w:rsid w:val="008A3664"/>
    <w:rsid w:val="008B0B05"/>
    <w:rsid w:val="008B7C21"/>
    <w:rsid w:val="009063EA"/>
    <w:rsid w:val="00946A5D"/>
    <w:rsid w:val="00960ECE"/>
    <w:rsid w:val="009863F1"/>
    <w:rsid w:val="009A4A09"/>
    <w:rsid w:val="009B2AAC"/>
    <w:rsid w:val="009E0406"/>
    <w:rsid w:val="009E45CA"/>
    <w:rsid w:val="009F5883"/>
    <w:rsid w:val="00A17FF6"/>
    <w:rsid w:val="00A21C8F"/>
    <w:rsid w:val="00A50611"/>
    <w:rsid w:val="00A51E5F"/>
    <w:rsid w:val="00A6055B"/>
    <w:rsid w:val="00A61B2B"/>
    <w:rsid w:val="00A62D76"/>
    <w:rsid w:val="00A817C0"/>
    <w:rsid w:val="00A82A26"/>
    <w:rsid w:val="00AD59AE"/>
    <w:rsid w:val="00AF54F5"/>
    <w:rsid w:val="00B115BA"/>
    <w:rsid w:val="00B20384"/>
    <w:rsid w:val="00B5412B"/>
    <w:rsid w:val="00B62EDE"/>
    <w:rsid w:val="00B74D54"/>
    <w:rsid w:val="00B80108"/>
    <w:rsid w:val="00B879C6"/>
    <w:rsid w:val="00B946C4"/>
    <w:rsid w:val="00C27199"/>
    <w:rsid w:val="00C309CE"/>
    <w:rsid w:val="00C3100E"/>
    <w:rsid w:val="00C63308"/>
    <w:rsid w:val="00C72605"/>
    <w:rsid w:val="00C76F25"/>
    <w:rsid w:val="00C836B6"/>
    <w:rsid w:val="00CA630C"/>
    <w:rsid w:val="00CE4946"/>
    <w:rsid w:val="00D1015E"/>
    <w:rsid w:val="00D361FA"/>
    <w:rsid w:val="00D56A06"/>
    <w:rsid w:val="00D63205"/>
    <w:rsid w:val="00D659F8"/>
    <w:rsid w:val="00D72708"/>
    <w:rsid w:val="00D758FD"/>
    <w:rsid w:val="00D97585"/>
    <w:rsid w:val="00DA49CA"/>
    <w:rsid w:val="00DB781C"/>
    <w:rsid w:val="00DC37B8"/>
    <w:rsid w:val="00DC7750"/>
    <w:rsid w:val="00DE7783"/>
    <w:rsid w:val="00E124BC"/>
    <w:rsid w:val="00E136FF"/>
    <w:rsid w:val="00E5486B"/>
    <w:rsid w:val="00E662A3"/>
    <w:rsid w:val="00E748C3"/>
    <w:rsid w:val="00E819EC"/>
    <w:rsid w:val="00E905CC"/>
    <w:rsid w:val="00E931E0"/>
    <w:rsid w:val="00E97A9F"/>
    <w:rsid w:val="00EA557F"/>
    <w:rsid w:val="00EA5AFD"/>
    <w:rsid w:val="00ED57DB"/>
    <w:rsid w:val="00ED7F49"/>
    <w:rsid w:val="00F07109"/>
    <w:rsid w:val="00F317AE"/>
    <w:rsid w:val="00F40F65"/>
    <w:rsid w:val="00F52E1A"/>
    <w:rsid w:val="00FC301C"/>
    <w:rsid w:val="00FC76FA"/>
    <w:rsid w:val="00FD0E12"/>
    <w:rsid w:val="00FE36E6"/>
    <w:rsid w:val="00FF35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70A40"/>
  <w15:chartTrackingRefBased/>
  <w15:docId w15:val="{7BA2CBD2-60A5-4323-BB14-EC4A8F679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9AE"/>
    <w:pPr>
      <w:spacing w:after="0" w:line="240" w:lineRule="auto"/>
      <w:jc w:val="both"/>
    </w:pPr>
    <w:rPr>
      <w:rFonts w:ascii="Times New Roman" w:hAnsi="Times New Roman"/>
      <w:sz w:val="24"/>
    </w:rPr>
  </w:style>
  <w:style w:type="paragraph" w:styleId="Heading2">
    <w:name w:val="heading 2"/>
    <w:basedOn w:val="Normal"/>
    <w:next w:val="Normal"/>
    <w:link w:val="Heading2Char"/>
    <w:unhideWhenUsed/>
    <w:qFormat/>
    <w:rsid w:val="00AD59AE"/>
    <w:pPr>
      <w:keepNext/>
      <w:keepLines/>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uiPriority w:val="9"/>
    <w:unhideWhenUsed/>
    <w:qFormat/>
    <w:rsid w:val="00AD59AE"/>
    <w:pPr>
      <w:keepNext/>
      <w:keepLines/>
      <w:outlineLvl w:val="2"/>
    </w:pPr>
    <w:rPr>
      <w:rFonts w:asciiTheme="majorHAnsi" w:eastAsiaTheme="majorEastAsia" w:hAnsiTheme="majorHAnsi"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D59AE"/>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9"/>
    <w:rsid w:val="00AD59AE"/>
    <w:rPr>
      <w:rFonts w:asciiTheme="majorHAnsi" w:eastAsiaTheme="majorEastAsia" w:hAnsiTheme="majorHAnsi" w:cstheme="majorBidi"/>
      <w:bCs/>
      <w:i/>
      <w:sz w:val="24"/>
    </w:rPr>
  </w:style>
  <w:style w:type="character" w:styleId="Hyperlink">
    <w:name w:val="Hyperlink"/>
    <w:basedOn w:val="DefaultParagraphFont"/>
    <w:uiPriority w:val="99"/>
    <w:unhideWhenUsed/>
    <w:rsid w:val="00AD59AE"/>
    <w:rPr>
      <w:color w:val="0563C1" w:themeColor="hyperlink"/>
      <w:u w:val="single"/>
    </w:rPr>
  </w:style>
  <w:style w:type="paragraph" w:styleId="FootnoteText">
    <w:name w:val="footnote text"/>
    <w:basedOn w:val="Normal"/>
    <w:link w:val="FootnoteTextChar"/>
    <w:uiPriority w:val="99"/>
    <w:unhideWhenUsed/>
    <w:rsid w:val="00AD59AE"/>
    <w:rPr>
      <w:sz w:val="20"/>
      <w:szCs w:val="20"/>
    </w:rPr>
  </w:style>
  <w:style w:type="character" w:customStyle="1" w:styleId="FootnoteTextChar">
    <w:name w:val="Footnote Text Char"/>
    <w:basedOn w:val="DefaultParagraphFont"/>
    <w:link w:val="FootnoteText"/>
    <w:uiPriority w:val="99"/>
    <w:rsid w:val="00AD59AE"/>
    <w:rPr>
      <w:rFonts w:ascii="Times New Roman" w:hAnsi="Times New Roman"/>
      <w:sz w:val="20"/>
      <w:szCs w:val="20"/>
    </w:rPr>
  </w:style>
  <w:style w:type="character" w:styleId="FootnoteReference">
    <w:name w:val="footnote reference"/>
    <w:basedOn w:val="DefaultParagraphFont"/>
    <w:uiPriority w:val="99"/>
    <w:unhideWhenUsed/>
    <w:rsid w:val="00AD59AE"/>
    <w:rPr>
      <w:vertAlign w:val="superscript"/>
    </w:rPr>
  </w:style>
  <w:style w:type="paragraph" w:customStyle="1" w:styleId="Default">
    <w:name w:val="Default"/>
    <w:rsid w:val="00AD59AE"/>
    <w:pPr>
      <w:autoSpaceDE w:val="0"/>
      <w:autoSpaceDN w:val="0"/>
      <w:adjustRightInd w:val="0"/>
      <w:spacing w:after="0" w:line="240" w:lineRule="auto"/>
    </w:pPr>
    <w:rPr>
      <w:rFonts w:ascii="Gill Sans MT" w:hAnsi="Gill Sans MT" w:cs="Gill Sans MT"/>
      <w:color w:val="000000"/>
      <w:sz w:val="24"/>
      <w:szCs w:val="24"/>
    </w:rPr>
  </w:style>
  <w:style w:type="paragraph" w:styleId="Caption">
    <w:name w:val="caption"/>
    <w:basedOn w:val="Normal"/>
    <w:next w:val="Normal"/>
    <w:autoRedefine/>
    <w:qFormat/>
    <w:rsid w:val="005E609C"/>
    <w:pPr>
      <w:keepNext/>
      <w:jc w:val="left"/>
    </w:pPr>
    <w:rPr>
      <w:rFonts w:eastAsia="Times New Roman" w:cs="Times New Roman"/>
      <w:b/>
      <w:bCs/>
      <w:szCs w:val="24"/>
      <w:lang w:val="en"/>
    </w:rPr>
  </w:style>
  <w:style w:type="character" w:styleId="Emphasis">
    <w:name w:val="Emphasis"/>
    <w:basedOn w:val="DefaultParagraphFont"/>
    <w:uiPriority w:val="20"/>
    <w:qFormat/>
    <w:rsid w:val="00AD59AE"/>
    <w:rPr>
      <w:i/>
      <w:iCs/>
    </w:rPr>
  </w:style>
  <w:style w:type="paragraph" w:styleId="BalloonText">
    <w:name w:val="Balloon Text"/>
    <w:basedOn w:val="Normal"/>
    <w:link w:val="BalloonTextChar"/>
    <w:uiPriority w:val="99"/>
    <w:semiHidden/>
    <w:unhideWhenUsed/>
    <w:rsid w:val="00CA63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30C"/>
    <w:rPr>
      <w:rFonts w:ascii="Segoe UI" w:hAnsi="Segoe UI" w:cs="Segoe UI"/>
      <w:sz w:val="18"/>
      <w:szCs w:val="18"/>
    </w:rPr>
  </w:style>
  <w:style w:type="character" w:styleId="CommentReference">
    <w:name w:val="annotation reference"/>
    <w:basedOn w:val="DefaultParagraphFont"/>
    <w:uiPriority w:val="99"/>
    <w:semiHidden/>
    <w:unhideWhenUsed/>
    <w:rsid w:val="00B80108"/>
    <w:rPr>
      <w:sz w:val="16"/>
      <w:szCs w:val="16"/>
    </w:rPr>
  </w:style>
  <w:style w:type="paragraph" w:styleId="CommentText">
    <w:name w:val="annotation text"/>
    <w:basedOn w:val="Normal"/>
    <w:link w:val="CommentTextChar"/>
    <w:uiPriority w:val="99"/>
    <w:semiHidden/>
    <w:unhideWhenUsed/>
    <w:rsid w:val="00B80108"/>
    <w:rPr>
      <w:sz w:val="20"/>
      <w:szCs w:val="20"/>
    </w:rPr>
  </w:style>
  <w:style w:type="character" w:customStyle="1" w:styleId="CommentTextChar">
    <w:name w:val="Comment Text Char"/>
    <w:basedOn w:val="DefaultParagraphFont"/>
    <w:link w:val="CommentText"/>
    <w:uiPriority w:val="99"/>
    <w:semiHidden/>
    <w:rsid w:val="00B8010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80108"/>
    <w:rPr>
      <w:b/>
      <w:bCs/>
    </w:rPr>
  </w:style>
  <w:style w:type="character" w:customStyle="1" w:styleId="CommentSubjectChar">
    <w:name w:val="Comment Subject Char"/>
    <w:basedOn w:val="CommentTextChar"/>
    <w:link w:val="CommentSubject"/>
    <w:uiPriority w:val="99"/>
    <w:semiHidden/>
    <w:rsid w:val="00B80108"/>
    <w:rPr>
      <w:rFonts w:ascii="Times New Roman" w:hAnsi="Times New Roman"/>
      <w:b/>
      <w:bCs/>
      <w:sz w:val="20"/>
      <w:szCs w:val="20"/>
    </w:rPr>
  </w:style>
  <w:style w:type="paragraph" w:styleId="Header">
    <w:name w:val="header"/>
    <w:basedOn w:val="Normal"/>
    <w:link w:val="HeaderChar"/>
    <w:uiPriority w:val="99"/>
    <w:semiHidden/>
    <w:unhideWhenUsed/>
    <w:rsid w:val="007F1885"/>
    <w:pPr>
      <w:tabs>
        <w:tab w:val="center" w:pos="4680"/>
        <w:tab w:val="right" w:pos="9360"/>
      </w:tabs>
    </w:pPr>
  </w:style>
  <w:style w:type="character" w:customStyle="1" w:styleId="HeaderChar">
    <w:name w:val="Header Char"/>
    <w:basedOn w:val="DefaultParagraphFont"/>
    <w:link w:val="Header"/>
    <w:uiPriority w:val="99"/>
    <w:semiHidden/>
    <w:rsid w:val="007F1885"/>
    <w:rPr>
      <w:rFonts w:ascii="Times New Roman" w:hAnsi="Times New Roman"/>
      <w:sz w:val="24"/>
    </w:rPr>
  </w:style>
  <w:style w:type="paragraph" w:styleId="Footer">
    <w:name w:val="footer"/>
    <w:basedOn w:val="Normal"/>
    <w:link w:val="FooterChar"/>
    <w:uiPriority w:val="99"/>
    <w:semiHidden/>
    <w:unhideWhenUsed/>
    <w:rsid w:val="007F1885"/>
    <w:pPr>
      <w:tabs>
        <w:tab w:val="center" w:pos="4680"/>
        <w:tab w:val="right" w:pos="9360"/>
      </w:tabs>
    </w:pPr>
  </w:style>
  <w:style w:type="character" w:customStyle="1" w:styleId="FooterChar">
    <w:name w:val="Footer Char"/>
    <w:basedOn w:val="DefaultParagraphFont"/>
    <w:link w:val="Footer"/>
    <w:uiPriority w:val="99"/>
    <w:semiHidden/>
    <w:rsid w:val="007F1885"/>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pubs.usgs.gov/sir/2012/5047/" TargetMode="External"/><Relationship Id="rId13" Type="http://schemas.openxmlformats.org/officeDocument/2006/relationships/hyperlink" Target="https://www.epa.gov/nps/urban-runoff-national-management-measures" TargetMode="External"/><Relationship Id="rId18" Type="http://schemas.openxmlformats.org/officeDocument/2006/relationships/hyperlink" Target="https://www.state.nj.us/dep/dwq/pdf/snow_removal.pdf" TargetMode="External"/><Relationship Id="rId3" Type="http://schemas.openxmlformats.org/officeDocument/2006/relationships/hyperlink" Target="http://pubs.usgs.gov/wri/1996/4119/report.pdf" TargetMode="External"/><Relationship Id="rId7" Type="http://schemas.openxmlformats.org/officeDocument/2006/relationships/hyperlink" Target="https://pubs.er.usgs.gov/publication/sir20165176" TargetMode="External"/><Relationship Id="rId12" Type="http://schemas.openxmlformats.org/officeDocument/2006/relationships/hyperlink" Target="https://pubs.er.usgs.gov/publication/wsp2329" TargetMode="External"/><Relationship Id="rId17" Type="http://schemas.openxmlformats.org/officeDocument/2006/relationships/hyperlink" Target="https://www.nj.gov/dep/dwq/highway_guidance.htm" TargetMode="External"/><Relationship Id="rId2" Type="http://schemas.openxmlformats.org/officeDocument/2006/relationships/hyperlink" Target="https://doi.org/10.1016/j.scitotenv.2014.12.012" TargetMode="External"/><Relationship Id="rId16" Type="http://schemas.openxmlformats.org/officeDocument/2006/relationships/hyperlink" Target="https://www.nj.gov/dep/dwq/msrp_home.htm" TargetMode="External"/><Relationship Id="rId1" Type="http://schemas.openxmlformats.org/officeDocument/2006/relationships/hyperlink" Target="https://pubs.usgs.gov/sir/2009/5086/" TargetMode="External"/><Relationship Id="rId6" Type="http://schemas.openxmlformats.org/officeDocument/2006/relationships/hyperlink" Target="https://pubs.usgs.gov/wri/wri98-4204/" TargetMode="External"/><Relationship Id="rId11" Type="http://schemas.openxmlformats.org/officeDocument/2006/relationships/hyperlink" Target="https://nepis.epa.gov/Exe/ZyNET.exe/2000PLN5.TXT?ZyActionD=ZyDocument&amp;Client=EPA&amp;Index=Prior+to+1976&amp;Docs=&amp;Query=&amp;Time=&amp;EndTime=&amp;SearchMethod=1&amp;TocRestrict=n&amp;Toc=&amp;TocEntry=&amp;QField=&amp;QFieldYear=&amp;QFieldMonth=&amp;QFieldDay=&amp;IntQFieldOp=0&amp;ExtQFieldOp=0&amp;XmlQuery=&amp;File=D%3A%5Czyfiles%5CIndex%20Data%5C70thru75%5CTxt%5C00000002%5C2000PLN5.txt&amp;User=ANONYMOUS&amp;Password=anonymous&amp;SortMethod=h%7C-&amp;MaximumDocuments=1&amp;FuzzyDegree=0&amp;ImageQuality=r75g8/r75g8/x150y150g16/i425&amp;Display=hpfr&amp;DefSeekPage=x&amp;SearchBack=ZyActionL&amp;Back=ZyActionS&amp;BackDesc=Results%20page&amp;MaximumPages=1&amp;ZyEntry=1&amp;SeekPage=x&amp;ZyPURL" TargetMode="External"/><Relationship Id="rId5" Type="http://schemas.openxmlformats.org/officeDocument/2006/relationships/hyperlink" Target="http://pubs.usgs.gov/wri/1990/4046/report.pdf" TargetMode="External"/><Relationship Id="rId15" Type="http://schemas.openxmlformats.org/officeDocument/2006/relationships/hyperlink" Target="https://pubs.usgs.gov/wsp/2311/report.pdf" TargetMode="External"/><Relationship Id="rId10" Type="http://schemas.openxmlformats.org/officeDocument/2006/relationships/hyperlink" Target="https://minerals.usgs.gov/minerals/pubs/commodity/salt/" TargetMode="External"/><Relationship Id="rId4" Type="http://schemas.openxmlformats.org/officeDocument/2006/relationships/hyperlink" Target="http://pubs.usgs.gov/sir/2010/5088/" TargetMode="External"/><Relationship Id="rId9" Type="http://schemas.openxmlformats.org/officeDocument/2006/relationships/hyperlink" Target="https://minerals.usgs.gov/minerals/pubs/historical-statistics/" TargetMode="External"/><Relationship Id="rId14" Type="http://schemas.openxmlformats.org/officeDocument/2006/relationships/hyperlink" Target="https://pubs.er.usgs.gov/publication/wri9940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EF545-1E07-492E-943D-50676B7AD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9</Pages>
  <Words>1931</Words>
  <Characters>11009</Characters>
  <Application>Microsoft Office Word</Application>
  <DocSecurity>0</DocSecurity>
  <Lines>91</Lines>
  <Paragraphs>25</Paragraphs>
  <ScaleCrop>false</ScaleCrop>
  <Company/>
  <LinksUpToDate>false</LinksUpToDate>
  <CharactersWithSpaces>12915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Pflaumer, Jack</dc:creator>
  <cp:keywords/>
  <dc:description/>
  <cp:lastModifiedBy>Pflaumer, Jack</cp:lastModifiedBy>
  <cp:revision>157</cp:revision>
  <dcterms:created xsi:type="dcterms:W3CDTF">2021-01-13T16:22:00Z</dcterms:created>
  <dcterms:modified xsi:type="dcterms:W3CDTF">2021-02-26T17:38:00Z</dcterms:modified>
</cp:coreProperties>
</file>