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635"/>
        <w:gridCol w:w="173"/>
        <w:gridCol w:w="2462"/>
        <w:gridCol w:w="418"/>
        <w:gridCol w:w="2217"/>
        <w:gridCol w:w="573"/>
        <w:gridCol w:w="2062"/>
        <w:gridCol w:w="368"/>
        <w:gridCol w:w="2268"/>
        <w:gridCol w:w="162"/>
      </w:tblGrid>
      <w:tr w:rsidR="002A262C" w:rsidRPr="00277328" w:rsidTr="002512DD">
        <w:tc>
          <w:tcPr>
            <w:tcW w:w="2808" w:type="dxa"/>
            <w:gridSpan w:val="2"/>
            <w:shd w:val="clear" w:color="auto" w:fill="1F497D" w:themeFill="text2"/>
          </w:tcPr>
          <w:p w:rsidR="002A262C" w:rsidRPr="00865FB7" w:rsidRDefault="002A262C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Excellent</w:t>
            </w:r>
          </w:p>
        </w:tc>
        <w:tc>
          <w:tcPr>
            <w:tcW w:w="2880" w:type="dxa"/>
            <w:gridSpan w:val="2"/>
            <w:shd w:val="clear" w:color="auto" w:fill="1F497D" w:themeFill="text2"/>
          </w:tcPr>
          <w:p w:rsidR="002A262C" w:rsidRPr="00865FB7" w:rsidRDefault="002A262C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2790" w:type="dxa"/>
            <w:gridSpan w:val="2"/>
            <w:shd w:val="clear" w:color="auto" w:fill="1F497D" w:themeFill="text2"/>
          </w:tcPr>
          <w:p w:rsidR="002A262C" w:rsidRPr="00865FB7" w:rsidRDefault="002A262C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Fair</w:t>
            </w:r>
          </w:p>
        </w:tc>
        <w:tc>
          <w:tcPr>
            <w:tcW w:w="2430" w:type="dxa"/>
            <w:gridSpan w:val="2"/>
            <w:shd w:val="clear" w:color="auto" w:fill="1F497D" w:themeFill="text2"/>
          </w:tcPr>
          <w:p w:rsidR="002A262C" w:rsidRPr="00865FB7" w:rsidRDefault="002A262C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Inadequate</w:t>
            </w:r>
          </w:p>
        </w:tc>
        <w:tc>
          <w:tcPr>
            <w:tcW w:w="2430" w:type="dxa"/>
            <w:gridSpan w:val="2"/>
            <w:shd w:val="clear" w:color="auto" w:fill="1F497D" w:themeFill="text2"/>
          </w:tcPr>
          <w:p w:rsidR="002A262C" w:rsidRPr="00865FB7" w:rsidRDefault="002A262C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A262C" w:rsidRPr="00277328" w:rsidTr="00277328">
        <w:tc>
          <w:tcPr>
            <w:tcW w:w="13338" w:type="dxa"/>
            <w:gridSpan w:val="10"/>
            <w:shd w:val="clear" w:color="auto" w:fill="C6D9F1" w:themeFill="text2" w:themeFillTint="33"/>
          </w:tcPr>
          <w:p w:rsidR="002A262C" w:rsidRPr="00865FB7" w:rsidRDefault="002A262C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RATIONALE FOR SGO/STANDARDS CHOSEN</w:t>
            </w:r>
          </w:p>
        </w:tc>
      </w:tr>
      <w:tr w:rsidR="002A262C" w:rsidRPr="00277328" w:rsidTr="002512DD">
        <w:tc>
          <w:tcPr>
            <w:tcW w:w="2808" w:type="dxa"/>
            <w:gridSpan w:val="2"/>
            <w:vAlign w:val="center"/>
          </w:tcPr>
          <w:p w:rsidR="002A262C" w:rsidRPr="00865FB7" w:rsidRDefault="002A262C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Includes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all or most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standards for which the teacher is responsible during the instructional period.</w:t>
            </w:r>
            <w:r w:rsidRPr="00865FB7">
              <w:rPr>
                <w:rStyle w:val="FootnoteReference"/>
                <w:rFonts w:ascii="Franklin Gothic Book" w:hAnsi="Franklin Gothic Book"/>
                <w:sz w:val="18"/>
                <w:szCs w:val="18"/>
              </w:rPr>
              <w:footnoteReference w:id="1"/>
            </w:r>
          </w:p>
        </w:tc>
        <w:tc>
          <w:tcPr>
            <w:tcW w:w="2880" w:type="dxa"/>
            <w:gridSpan w:val="2"/>
            <w:vAlign w:val="center"/>
          </w:tcPr>
          <w:p w:rsidR="002A262C" w:rsidRPr="00865FB7" w:rsidRDefault="002A262C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Includes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at least half of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the standards for which the teacher is responsible during the instructional period.</w:t>
            </w:r>
          </w:p>
        </w:tc>
        <w:tc>
          <w:tcPr>
            <w:tcW w:w="2790" w:type="dxa"/>
            <w:gridSpan w:val="2"/>
            <w:vAlign w:val="center"/>
          </w:tcPr>
          <w:p w:rsidR="002A262C" w:rsidRPr="00865FB7" w:rsidRDefault="002A262C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Includes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some of the standards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for which the teacher is responsible during the instructional period.</w:t>
            </w:r>
          </w:p>
        </w:tc>
        <w:tc>
          <w:tcPr>
            <w:tcW w:w="2430" w:type="dxa"/>
            <w:gridSpan w:val="2"/>
            <w:vAlign w:val="center"/>
          </w:tcPr>
          <w:p w:rsidR="002A262C" w:rsidRPr="00865FB7" w:rsidRDefault="002A262C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Includes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few of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the standards for which the teacher is responsible during the instructional period.</w:t>
            </w:r>
          </w:p>
        </w:tc>
        <w:tc>
          <w:tcPr>
            <w:tcW w:w="2430" w:type="dxa"/>
            <w:gridSpan w:val="2"/>
          </w:tcPr>
          <w:p w:rsidR="002A262C" w:rsidRPr="00865FB7" w:rsidRDefault="00F912A9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7" w:history="1">
              <w:r w:rsidR="002A262C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2A262C" w:rsidRPr="00865FB7" w:rsidRDefault="00F912A9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8" w:history="1">
              <w:r w:rsidR="0043349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Effective Assessments Module</w:t>
              </w:r>
            </w:hyperlink>
          </w:p>
          <w:p w:rsidR="002A262C" w:rsidRPr="00865FB7" w:rsidRDefault="00F912A9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9" w:history="1">
              <w:r w:rsidR="0043349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Assessment Design Module</w:t>
              </w:r>
              <w:r w:rsidR="006A243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</w:t>
              </w:r>
            </w:hyperlink>
          </w:p>
          <w:p w:rsidR="002A262C" w:rsidRPr="00865FB7" w:rsidRDefault="00F912A9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0" w:history="1">
              <w:r w:rsidR="002A262C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Exemplars</w:t>
              </w:r>
            </w:hyperlink>
          </w:p>
        </w:tc>
      </w:tr>
      <w:tr w:rsidR="00EA6808" w:rsidRPr="00277328" w:rsidTr="002512DD">
        <w:tc>
          <w:tcPr>
            <w:tcW w:w="2808" w:type="dxa"/>
            <w:gridSpan w:val="2"/>
            <w:vAlign w:val="center"/>
          </w:tcPr>
          <w:p w:rsidR="00EA6808" w:rsidRPr="00865FB7" w:rsidRDefault="00EA6808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>Articulates how the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majority of selected standards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are critical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to enduring understanding of the subject area, success in future classes, and readiness in college, career, and life.</w:t>
            </w:r>
          </w:p>
        </w:tc>
        <w:tc>
          <w:tcPr>
            <w:tcW w:w="2880" w:type="dxa"/>
            <w:gridSpan w:val="2"/>
            <w:vAlign w:val="center"/>
          </w:tcPr>
          <w:p w:rsidR="00EA6808" w:rsidRPr="00865FB7" w:rsidRDefault="00EA6808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Articulates how some selected standards are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critical to enduring understanding of the subject area, success in future classes, and readiness in college, career, and life.</w:t>
            </w:r>
          </w:p>
        </w:tc>
        <w:tc>
          <w:tcPr>
            <w:tcW w:w="2790" w:type="dxa"/>
            <w:gridSpan w:val="2"/>
            <w:vAlign w:val="center"/>
          </w:tcPr>
          <w:p w:rsidR="00EA6808" w:rsidRPr="00865FB7" w:rsidRDefault="00EA6808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Articulates how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some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selected standards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lead to future success.</w:t>
            </w:r>
          </w:p>
        </w:tc>
        <w:tc>
          <w:tcPr>
            <w:tcW w:w="2430" w:type="dxa"/>
            <w:gridSpan w:val="2"/>
            <w:vAlign w:val="center"/>
          </w:tcPr>
          <w:p w:rsidR="00EA6808" w:rsidRPr="00865FB7" w:rsidRDefault="00EA6808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Does not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justify how the standards chosen lead to future success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or does so poorly.</w:t>
            </w:r>
          </w:p>
        </w:tc>
        <w:tc>
          <w:tcPr>
            <w:tcW w:w="2430" w:type="dxa"/>
            <w:gridSpan w:val="2"/>
          </w:tcPr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1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EA6808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2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2.1 Presentation</w:t>
              </w:r>
            </w:hyperlink>
          </w:p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3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Assessment Design Modules</w:t>
              </w:r>
            </w:hyperlink>
          </w:p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4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Exemplars</w:t>
              </w:r>
            </w:hyperlink>
          </w:p>
        </w:tc>
      </w:tr>
      <w:tr w:rsidR="00EA6808" w:rsidRPr="00277328" w:rsidTr="00277328">
        <w:tc>
          <w:tcPr>
            <w:tcW w:w="13338" w:type="dxa"/>
            <w:gridSpan w:val="10"/>
            <w:shd w:val="clear" w:color="auto" w:fill="C6D9F1" w:themeFill="text2" w:themeFillTint="33"/>
          </w:tcPr>
          <w:p w:rsidR="00EA6808" w:rsidRPr="00865FB7" w:rsidRDefault="00EA6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ASSESSMENTS</w:t>
            </w:r>
          </w:p>
        </w:tc>
      </w:tr>
      <w:tr w:rsidR="00EA6808" w:rsidRPr="00277328" w:rsidTr="002512DD">
        <w:tc>
          <w:tcPr>
            <w:tcW w:w="2808" w:type="dxa"/>
            <w:gridSpan w:val="2"/>
          </w:tcPr>
          <w:p w:rsidR="002A262C" w:rsidRPr="00865FB7" w:rsidRDefault="00EA6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>Aligns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all items</w:t>
            </w:r>
            <w:r w:rsidRPr="00865FB7">
              <w:rPr>
                <w:rStyle w:val="FootnoteReference"/>
                <w:rFonts w:ascii="Franklin Gothic Book" w:hAnsi="Franklin Gothic Book"/>
                <w:b/>
                <w:sz w:val="18"/>
                <w:szCs w:val="18"/>
              </w:rPr>
              <w:footnoteReference w:id="2"/>
            </w:r>
            <w:r w:rsidRPr="00865FB7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to the chosen standards taught during the SGO period.  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All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critical standards</w:t>
            </w:r>
            <w:r w:rsidRPr="00865FB7">
              <w:rPr>
                <w:rStyle w:val="FootnoteReference"/>
                <w:rFonts w:ascii="Franklin Gothic Book" w:hAnsi="Franklin Gothic Book"/>
                <w:sz w:val="18"/>
                <w:szCs w:val="18"/>
              </w:rPr>
              <w:footnoteReference w:id="3"/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have multiple items.</w:t>
            </w:r>
          </w:p>
        </w:tc>
        <w:tc>
          <w:tcPr>
            <w:tcW w:w="2880" w:type="dxa"/>
            <w:gridSpan w:val="2"/>
          </w:tcPr>
          <w:p w:rsidR="002A262C" w:rsidRPr="00865FB7" w:rsidRDefault="00EA6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Aligns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most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items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to the chosen standards taught during the SGO period.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Most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critical standards have multiple items.</w:t>
            </w:r>
          </w:p>
        </w:tc>
        <w:tc>
          <w:tcPr>
            <w:tcW w:w="2790" w:type="dxa"/>
            <w:gridSpan w:val="2"/>
          </w:tcPr>
          <w:p w:rsidR="002A262C" w:rsidRPr="00865FB7" w:rsidRDefault="00EA6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>Aligns</w:t>
            </w:r>
            <w:r w:rsidRPr="00865FB7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some items</w:t>
            </w:r>
            <w:r w:rsidRPr="00865FB7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to the chosen standards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taught during the SGO period. Some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critical standards have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multiple items.</w:t>
            </w:r>
          </w:p>
        </w:tc>
        <w:tc>
          <w:tcPr>
            <w:tcW w:w="2430" w:type="dxa"/>
            <w:gridSpan w:val="2"/>
          </w:tcPr>
          <w:p w:rsidR="002A262C" w:rsidRPr="00865FB7" w:rsidRDefault="00EA6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Aligns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few or no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items to the chosen standards.  Critical standards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are not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identified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2512DD" w:rsidRPr="00865FB7">
              <w:rPr>
                <w:rFonts w:ascii="Franklin Gothic Book" w:hAnsi="Franklin Gothic Book"/>
                <w:b/>
                <w:sz w:val="18"/>
                <w:szCs w:val="18"/>
              </w:rPr>
              <w:t>and have few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items.</w:t>
            </w:r>
          </w:p>
        </w:tc>
        <w:tc>
          <w:tcPr>
            <w:tcW w:w="2430" w:type="dxa"/>
            <w:gridSpan w:val="2"/>
          </w:tcPr>
          <w:p w:rsidR="00EA6808" w:rsidRPr="00865FB7" w:rsidRDefault="00F912A9" w:rsidP="00EA6808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5" w:history="1">
              <w:r w:rsidR="00EA6808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EA6808" w:rsidRPr="00865FB7" w:rsidRDefault="00F912A9" w:rsidP="00EA6808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6" w:history="1">
              <w:r w:rsidR="00EA6808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2.1 Presentation</w:t>
              </w:r>
            </w:hyperlink>
          </w:p>
          <w:p w:rsidR="002A262C" w:rsidRPr="00865FB7" w:rsidRDefault="002A262C" w:rsidP="00EA6808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A6808" w:rsidRPr="00277328" w:rsidTr="002512DD">
        <w:tc>
          <w:tcPr>
            <w:tcW w:w="2808" w:type="dxa"/>
            <w:gridSpan w:val="2"/>
          </w:tcPr>
          <w:p w:rsidR="002A262C" w:rsidRPr="00865FB7" w:rsidRDefault="00EA6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Range of rigor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accurately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reflects rigor of instruction, content, and skills of course.</w:t>
            </w:r>
          </w:p>
        </w:tc>
        <w:tc>
          <w:tcPr>
            <w:tcW w:w="2880" w:type="dxa"/>
            <w:gridSpan w:val="2"/>
          </w:tcPr>
          <w:p w:rsidR="002A262C" w:rsidRPr="00865FB7" w:rsidRDefault="00EA6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Range of rigor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mostly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reflects rigor of instruction, content, and skills of course.</w:t>
            </w:r>
          </w:p>
        </w:tc>
        <w:tc>
          <w:tcPr>
            <w:tcW w:w="2790" w:type="dxa"/>
            <w:gridSpan w:val="2"/>
          </w:tcPr>
          <w:p w:rsidR="002A262C" w:rsidRPr="00865FB7" w:rsidRDefault="00EA6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Range of rigor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somewhat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reflects rigor of instruction, content, and skills of course.</w:t>
            </w:r>
          </w:p>
        </w:tc>
        <w:tc>
          <w:tcPr>
            <w:tcW w:w="2430" w:type="dxa"/>
            <w:gridSpan w:val="2"/>
          </w:tcPr>
          <w:p w:rsidR="002A262C" w:rsidRPr="00865FB7" w:rsidRDefault="00EA680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Range of rigor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does not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reflect rigor of instruction, content, and skills of course.</w:t>
            </w:r>
          </w:p>
        </w:tc>
        <w:tc>
          <w:tcPr>
            <w:tcW w:w="2430" w:type="dxa"/>
            <w:gridSpan w:val="2"/>
          </w:tcPr>
          <w:p w:rsidR="002512DD" w:rsidRPr="00865FB7" w:rsidRDefault="00F912A9" w:rsidP="002512DD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7" w:history="1">
              <w:r w:rsidR="002512D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2512DD" w:rsidRPr="00865FB7" w:rsidRDefault="00F912A9" w:rsidP="002512DD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8" w:history="1">
              <w:r w:rsidR="002512D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2.1 Presentation</w:t>
              </w:r>
            </w:hyperlink>
          </w:p>
          <w:p w:rsidR="002A262C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19" w:history="1">
              <w:r w:rsidR="002512D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Assessment Design Module</w:t>
              </w:r>
              <w:r w:rsidR="0043349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</w:t>
              </w:r>
            </w:hyperlink>
          </w:p>
        </w:tc>
      </w:tr>
      <w:tr w:rsidR="00EA6808" w:rsidRPr="00277328" w:rsidTr="002512DD">
        <w:tc>
          <w:tcPr>
            <w:tcW w:w="2808" w:type="dxa"/>
            <w:gridSpan w:val="2"/>
            <w:vAlign w:val="center"/>
          </w:tcPr>
          <w:p w:rsidR="00EA6808" w:rsidRPr="00865FB7" w:rsidRDefault="00EA6808" w:rsidP="00EC1CE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Highly accessible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to all students regardless of background knowledge, cultural differences, or special needs.</w:t>
            </w:r>
          </w:p>
        </w:tc>
        <w:tc>
          <w:tcPr>
            <w:tcW w:w="2880" w:type="dxa"/>
            <w:gridSpan w:val="2"/>
            <w:vAlign w:val="center"/>
          </w:tcPr>
          <w:p w:rsidR="00EA6808" w:rsidRPr="00865FB7" w:rsidRDefault="00EA6808" w:rsidP="00EC1CE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Mostly accessible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to all students regardless of background knowledge, cultural differences, or special needs.</w:t>
            </w:r>
          </w:p>
        </w:tc>
        <w:tc>
          <w:tcPr>
            <w:tcW w:w="2790" w:type="dxa"/>
            <w:gridSpan w:val="2"/>
            <w:vAlign w:val="center"/>
          </w:tcPr>
          <w:p w:rsidR="00EA6808" w:rsidRPr="00865FB7" w:rsidRDefault="00EA6808" w:rsidP="00EC1CE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Somewhat accessible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to all students regardless of background knowledge, cultural differences, or special needs.</w:t>
            </w:r>
          </w:p>
        </w:tc>
        <w:tc>
          <w:tcPr>
            <w:tcW w:w="2430" w:type="dxa"/>
            <w:gridSpan w:val="2"/>
            <w:vAlign w:val="center"/>
          </w:tcPr>
          <w:p w:rsidR="00EA6808" w:rsidRPr="00865FB7" w:rsidRDefault="00EC1CE8" w:rsidP="00EC1CE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Disadvantages </w:t>
            </w:r>
            <w:r w:rsidR="00EA6808" w:rsidRPr="00865FB7">
              <w:rPr>
                <w:rFonts w:ascii="Franklin Gothic Book" w:hAnsi="Franklin Gothic Book"/>
                <w:b/>
                <w:sz w:val="18"/>
                <w:szCs w:val="18"/>
              </w:rPr>
              <w:t>certain students</w:t>
            </w:r>
            <w:r w:rsidR="00EA6808" w:rsidRPr="00865FB7">
              <w:rPr>
                <w:rFonts w:ascii="Franklin Gothic Book" w:hAnsi="Franklin Gothic Book"/>
                <w:sz w:val="18"/>
                <w:szCs w:val="18"/>
              </w:rPr>
              <w:t xml:space="preserve"> because of </w:t>
            </w:r>
            <w:r w:rsidR="00EA6808"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background knowledge, cultural differences, </w:t>
            </w:r>
            <w:r w:rsidR="00EA6808" w:rsidRPr="00865FB7">
              <w:rPr>
                <w:rFonts w:ascii="Franklin Gothic Book" w:hAnsi="Franklin Gothic Book"/>
                <w:sz w:val="18"/>
                <w:szCs w:val="18"/>
              </w:rPr>
              <w:t>or</w:t>
            </w:r>
            <w:r w:rsidR="00EA6808"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special needs</w:t>
            </w:r>
            <w:r w:rsidR="00EA6808" w:rsidRPr="00865FB7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430" w:type="dxa"/>
            <w:gridSpan w:val="2"/>
          </w:tcPr>
          <w:p w:rsidR="002512DD" w:rsidRPr="00865FB7" w:rsidRDefault="00F912A9" w:rsidP="002512DD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0" w:history="1">
              <w:r w:rsidR="002512D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2512DD" w:rsidRPr="00865FB7" w:rsidRDefault="00F912A9" w:rsidP="002512DD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1" w:history="1">
              <w:r w:rsidR="002512D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2.1 Presentation</w:t>
              </w:r>
            </w:hyperlink>
          </w:p>
          <w:p w:rsidR="00EA6808" w:rsidRPr="00865FB7" w:rsidRDefault="00F912A9" w:rsidP="002512DD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2" w:history="1">
              <w:r w:rsidR="002512D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Assessment Design Modules</w:t>
              </w:r>
            </w:hyperlink>
          </w:p>
        </w:tc>
      </w:tr>
      <w:tr w:rsidR="00EA6808" w:rsidRPr="00277328" w:rsidTr="002512DD">
        <w:tc>
          <w:tcPr>
            <w:tcW w:w="2808" w:type="dxa"/>
            <w:gridSpan w:val="2"/>
          </w:tcPr>
          <w:p w:rsidR="00EA6808" w:rsidRPr="00865FB7" w:rsidRDefault="004D3ED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Assessment design is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consistently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high quality.  Includes rubrics, scoring guides, and/or answer keys for all items,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all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of which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are accurate, clear, and </w:t>
            </w:r>
            <w:r w:rsidR="002512DD" w:rsidRPr="00865FB7">
              <w:rPr>
                <w:rFonts w:ascii="Franklin Gothic Book" w:hAnsi="Franklin Gothic Book"/>
                <w:sz w:val="18"/>
                <w:szCs w:val="18"/>
              </w:rPr>
              <w:t>t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horough. </w:t>
            </w:r>
          </w:p>
        </w:tc>
        <w:tc>
          <w:tcPr>
            <w:tcW w:w="2880" w:type="dxa"/>
            <w:gridSpan w:val="2"/>
          </w:tcPr>
          <w:p w:rsidR="00EA6808" w:rsidRPr="00865FB7" w:rsidRDefault="004D3ED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Assessment design is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mostly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33844"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high quality.  Includes rubrics, scoring guides, and/or answer keys for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all items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most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of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which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are accurate, clear, and thorough.</w:t>
            </w:r>
          </w:p>
        </w:tc>
        <w:tc>
          <w:tcPr>
            <w:tcW w:w="2790" w:type="dxa"/>
            <w:gridSpan w:val="2"/>
          </w:tcPr>
          <w:p w:rsidR="00EA6808" w:rsidRPr="00865FB7" w:rsidRDefault="004D3ED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Assessment design is of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moderate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quality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.  Includes rubrics, scoring guides, and/or answer keys for some items, most of which are accurate, clear, and thorough.</w:t>
            </w:r>
          </w:p>
        </w:tc>
        <w:tc>
          <w:tcPr>
            <w:tcW w:w="2430" w:type="dxa"/>
            <w:gridSpan w:val="2"/>
          </w:tcPr>
          <w:p w:rsidR="00EA6808" w:rsidRPr="00865FB7" w:rsidRDefault="004D3ED0" w:rsidP="002512DD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Assessment design is of low quality</w:t>
            </w:r>
            <w:r w:rsidR="002512DD"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in virtually all aspects of design.</w:t>
            </w:r>
          </w:p>
        </w:tc>
        <w:tc>
          <w:tcPr>
            <w:tcW w:w="2430" w:type="dxa"/>
            <w:gridSpan w:val="2"/>
          </w:tcPr>
          <w:p w:rsidR="00EA6808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3" w:history="1">
              <w:r w:rsidR="002512D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Exemplars</w:t>
              </w:r>
            </w:hyperlink>
          </w:p>
          <w:p w:rsidR="002512DD" w:rsidRPr="00865FB7" w:rsidRDefault="00F912A9" w:rsidP="002512DD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4" w:history="1">
              <w:r w:rsidR="0043349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Effective Assessment Module</w:t>
              </w:r>
            </w:hyperlink>
          </w:p>
          <w:p w:rsidR="002512DD" w:rsidRPr="00865FB7" w:rsidRDefault="00F912A9" w:rsidP="002512DD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5" w:history="1">
              <w:r w:rsidR="002512DD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Assessment Design Modules</w:t>
              </w:r>
            </w:hyperlink>
          </w:p>
        </w:tc>
      </w:tr>
      <w:tr w:rsidR="00645370" w:rsidRPr="00277328" w:rsidTr="00DF336F">
        <w:tc>
          <w:tcPr>
            <w:tcW w:w="2808" w:type="dxa"/>
            <w:gridSpan w:val="2"/>
            <w:vAlign w:val="center"/>
          </w:tcPr>
          <w:p w:rsidR="00645370" w:rsidRPr="00865FB7" w:rsidRDefault="00645370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Teachers  of the same subject matter /grade level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use a common summative assessment</w:t>
            </w:r>
            <w:r w:rsidRPr="00865FB7">
              <w:rPr>
                <w:rStyle w:val="FootnoteReference"/>
                <w:rFonts w:ascii="Franklin Gothic Book" w:hAnsi="Franklin Gothic Book"/>
                <w:b/>
                <w:sz w:val="18"/>
                <w:szCs w:val="18"/>
              </w:rPr>
              <w:footnoteReference w:id="4"/>
            </w:r>
          </w:p>
        </w:tc>
        <w:tc>
          <w:tcPr>
            <w:tcW w:w="2880" w:type="dxa"/>
            <w:gridSpan w:val="2"/>
            <w:vAlign w:val="center"/>
          </w:tcPr>
          <w:p w:rsidR="00645370" w:rsidRPr="00865FB7" w:rsidRDefault="00645370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Teachers of the same subject matter/grade level’s summative assessments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are similar but not the same.</w:t>
            </w:r>
          </w:p>
        </w:tc>
        <w:tc>
          <w:tcPr>
            <w:tcW w:w="2790" w:type="dxa"/>
            <w:gridSpan w:val="2"/>
            <w:vAlign w:val="center"/>
          </w:tcPr>
          <w:p w:rsidR="00645370" w:rsidRPr="00865FB7" w:rsidRDefault="00645370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Teachers of the same subject matter/grade level’s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summative assessments of the same standards are different.</w:t>
            </w:r>
          </w:p>
        </w:tc>
        <w:tc>
          <w:tcPr>
            <w:tcW w:w="2430" w:type="dxa"/>
            <w:gridSpan w:val="2"/>
            <w:vAlign w:val="center"/>
          </w:tcPr>
          <w:p w:rsidR="00645370" w:rsidRPr="00865FB7" w:rsidRDefault="00645370" w:rsidP="00074A23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Teachers of the same subject matter/grade level assess different standards in different ways.</w:t>
            </w:r>
          </w:p>
        </w:tc>
        <w:tc>
          <w:tcPr>
            <w:tcW w:w="2430" w:type="dxa"/>
            <w:gridSpan w:val="2"/>
          </w:tcPr>
          <w:p w:rsidR="00645370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6" w:history="1">
              <w:r w:rsidR="00467E67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Effective Assessment Module</w:t>
              </w:r>
            </w:hyperlink>
          </w:p>
          <w:p w:rsidR="00645370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7" w:history="1">
              <w:r w:rsidR="0064537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Collaborative Teams Toolkit</w:t>
              </w:r>
            </w:hyperlink>
          </w:p>
          <w:p w:rsidR="00645370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8" w:history="1">
              <w:r w:rsidR="0064537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2.1 Presentation</w:t>
              </w:r>
            </w:hyperlink>
          </w:p>
          <w:p w:rsidR="00645370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29" w:history="1">
              <w:r w:rsidR="0064537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</w:tc>
      </w:tr>
      <w:tr w:rsidR="001A3C68" w:rsidRPr="00277328" w:rsidTr="001A3C68">
        <w:trPr>
          <w:gridAfter w:val="1"/>
          <w:wAfter w:w="162" w:type="dxa"/>
        </w:trPr>
        <w:tc>
          <w:tcPr>
            <w:tcW w:w="2635" w:type="dxa"/>
            <w:shd w:val="clear" w:color="auto" w:fill="1F497D" w:themeFill="text2"/>
          </w:tcPr>
          <w:p w:rsidR="001A3C68" w:rsidRPr="00865FB7" w:rsidRDefault="001A3C68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lastRenderedPageBreak/>
              <w:t>Excellent</w:t>
            </w:r>
          </w:p>
        </w:tc>
        <w:tc>
          <w:tcPr>
            <w:tcW w:w="2635" w:type="dxa"/>
            <w:gridSpan w:val="2"/>
            <w:shd w:val="clear" w:color="auto" w:fill="1F497D" w:themeFill="text2"/>
          </w:tcPr>
          <w:p w:rsidR="001A3C68" w:rsidRPr="00865FB7" w:rsidRDefault="001A3C68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Good</w:t>
            </w:r>
          </w:p>
        </w:tc>
        <w:tc>
          <w:tcPr>
            <w:tcW w:w="2635" w:type="dxa"/>
            <w:gridSpan w:val="2"/>
            <w:shd w:val="clear" w:color="auto" w:fill="1F497D" w:themeFill="text2"/>
          </w:tcPr>
          <w:p w:rsidR="001A3C68" w:rsidRPr="00865FB7" w:rsidRDefault="001A3C68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Fair</w:t>
            </w:r>
          </w:p>
        </w:tc>
        <w:tc>
          <w:tcPr>
            <w:tcW w:w="2635" w:type="dxa"/>
            <w:gridSpan w:val="2"/>
            <w:shd w:val="clear" w:color="auto" w:fill="1F497D" w:themeFill="text2"/>
          </w:tcPr>
          <w:p w:rsidR="001A3C68" w:rsidRPr="00865FB7" w:rsidRDefault="001A3C68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Inadequate</w:t>
            </w:r>
          </w:p>
        </w:tc>
        <w:tc>
          <w:tcPr>
            <w:tcW w:w="2636" w:type="dxa"/>
            <w:gridSpan w:val="2"/>
            <w:shd w:val="clear" w:color="auto" w:fill="1F497D" w:themeFill="text2"/>
          </w:tcPr>
          <w:p w:rsidR="001A3C68" w:rsidRPr="00865FB7" w:rsidRDefault="001A3C68" w:rsidP="00074A23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Resources</w:t>
            </w:r>
          </w:p>
        </w:tc>
      </w:tr>
      <w:tr w:rsidR="001A3C68" w:rsidRPr="00277328" w:rsidTr="00277328">
        <w:trPr>
          <w:gridAfter w:val="1"/>
          <w:wAfter w:w="162" w:type="dxa"/>
        </w:trPr>
        <w:tc>
          <w:tcPr>
            <w:tcW w:w="13176" w:type="dxa"/>
            <w:gridSpan w:val="9"/>
            <w:shd w:val="clear" w:color="auto" w:fill="C6D9F1" w:themeFill="text2" w:themeFillTint="33"/>
          </w:tcPr>
          <w:p w:rsidR="001A3C68" w:rsidRPr="00865FB7" w:rsidRDefault="001A3C68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COLLABORATION</w:t>
            </w:r>
          </w:p>
        </w:tc>
      </w:tr>
      <w:tr w:rsidR="001A3C68" w:rsidRPr="00277328" w:rsidTr="001A3C68">
        <w:trPr>
          <w:gridAfter w:val="1"/>
          <w:wAfter w:w="162" w:type="dxa"/>
        </w:trPr>
        <w:tc>
          <w:tcPr>
            <w:tcW w:w="2635" w:type="dxa"/>
          </w:tcPr>
          <w:p w:rsidR="001A3C68" w:rsidRPr="00865FB7" w:rsidRDefault="00512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Most, or all,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key decisions</w:t>
            </w:r>
            <w:r w:rsidRPr="00865FB7">
              <w:rPr>
                <w:rStyle w:val="FootnoteReference"/>
                <w:rFonts w:ascii="Franklin Gothic Book" w:hAnsi="Franklin Gothic Book"/>
                <w:sz w:val="18"/>
                <w:szCs w:val="18"/>
              </w:rPr>
              <w:footnoteReference w:id="5"/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were made collaboratively between teachers (and/or teachers and administrators).  </w:t>
            </w:r>
          </w:p>
        </w:tc>
        <w:tc>
          <w:tcPr>
            <w:tcW w:w="2635" w:type="dxa"/>
            <w:gridSpan w:val="2"/>
          </w:tcPr>
          <w:p w:rsidR="001A3C68" w:rsidRPr="00865FB7" w:rsidRDefault="00512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Many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key decisions were made collaboratively between teachers (and/or teachers and administrators).</w:t>
            </w:r>
          </w:p>
        </w:tc>
        <w:tc>
          <w:tcPr>
            <w:tcW w:w="2635" w:type="dxa"/>
            <w:gridSpan w:val="2"/>
          </w:tcPr>
          <w:p w:rsidR="001A3C68" w:rsidRPr="00865FB7" w:rsidRDefault="00512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Some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key decisions were made collaboratively between teachers (and/or teachers and administrators.</w:t>
            </w:r>
          </w:p>
        </w:tc>
        <w:tc>
          <w:tcPr>
            <w:tcW w:w="2635" w:type="dxa"/>
            <w:gridSpan w:val="2"/>
          </w:tcPr>
          <w:p w:rsidR="001A3C68" w:rsidRPr="00865FB7" w:rsidRDefault="00512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Few or no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key decisions are made collaboratively by teachers (and/or teachers and administrators).</w:t>
            </w:r>
          </w:p>
        </w:tc>
        <w:tc>
          <w:tcPr>
            <w:tcW w:w="2636" w:type="dxa"/>
            <w:gridSpan w:val="2"/>
          </w:tcPr>
          <w:p w:rsidR="005123D1" w:rsidRPr="00865FB7" w:rsidRDefault="00F912A9" w:rsidP="005123D1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0" w:history="1">
              <w:r w:rsidR="005123D1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5123D1" w:rsidRPr="00865FB7" w:rsidRDefault="00F912A9" w:rsidP="005123D1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1" w:history="1">
              <w:r w:rsidR="005123D1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2.1 Presentation</w:t>
              </w:r>
            </w:hyperlink>
          </w:p>
          <w:p w:rsidR="005123D1" w:rsidRPr="00865FB7" w:rsidRDefault="00F912A9" w:rsidP="005123D1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2" w:history="1">
              <w:r w:rsidR="005123D1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Collaborative Teams Toolkit</w:t>
              </w:r>
            </w:hyperlink>
          </w:p>
          <w:p w:rsidR="005123D1" w:rsidRPr="00865FB7" w:rsidRDefault="00F912A9" w:rsidP="005123D1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3" w:history="1">
              <w:r w:rsidR="005123D1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Integration Tool</w:t>
              </w:r>
            </w:hyperlink>
          </w:p>
          <w:p w:rsidR="00AC127C" w:rsidRPr="00865FB7" w:rsidRDefault="00F912A9" w:rsidP="005123D1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4" w:history="1">
              <w:r w:rsidR="005123D1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Mid Course Check In</w:t>
              </w:r>
            </w:hyperlink>
          </w:p>
        </w:tc>
      </w:tr>
      <w:tr w:rsidR="005123D1" w:rsidRPr="00277328" w:rsidTr="00277328">
        <w:trPr>
          <w:gridAfter w:val="1"/>
          <w:wAfter w:w="162" w:type="dxa"/>
        </w:trPr>
        <w:tc>
          <w:tcPr>
            <w:tcW w:w="13176" w:type="dxa"/>
            <w:gridSpan w:val="9"/>
            <w:shd w:val="clear" w:color="auto" w:fill="C6D9F1" w:themeFill="text2" w:themeFillTint="33"/>
          </w:tcPr>
          <w:p w:rsidR="005123D1" w:rsidRPr="00865FB7" w:rsidRDefault="005123D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TRACKING PROGRESS AND REFINING INSTRUCTION</w:t>
            </w:r>
          </w:p>
        </w:tc>
      </w:tr>
      <w:tr w:rsidR="001A3C68" w:rsidRPr="00277328" w:rsidTr="001A3C68">
        <w:trPr>
          <w:gridAfter w:val="1"/>
          <w:wAfter w:w="162" w:type="dxa"/>
        </w:trPr>
        <w:tc>
          <w:tcPr>
            <w:tcW w:w="2635" w:type="dxa"/>
          </w:tcPr>
          <w:p w:rsidR="001A3C68" w:rsidRPr="00865FB7" w:rsidRDefault="00512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Standards are assessed in a way that growth is logically measured and is regularly monitored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with instruction adjusted accordingly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throughout the school year.</w:t>
            </w:r>
          </w:p>
        </w:tc>
        <w:tc>
          <w:tcPr>
            <w:tcW w:w="2635" w:type="dxa"/>
            <w:gridSpan w:val="2"/>
          </w:tcPr>
          <w:p w:rsidR="001A3C68" w:rsidRPr="00865FB7" w:rsidRDefault="00512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Standards are assessed in a way that growth is logically measured and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is regularly monitored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throughout the school year.</w:t>
            </w:r>
          </w:p>
        </w:tc>
        <w:tc>
          <w:tcPr>
            <w:tcW w:w="2635" w:type="dxa"/>
            <w:gridSpan w:val="2"/>
          </w:tcPr>
          <w:p w:rsidR="005123D1" w:rsidRPr="00865FB7" w:rsidRDefault="005123D1" w:rsidP="00512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Standards are assessed in a way that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growth is logically measured logically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throughout the school year.</w:t>
            </w:r>
          </w:p>
          <w:p w:rsidR="001A3C68" w:rsidRPr="00865FB7" w:rsidRDefault="001A3C68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635" w:type="dxa"/>
            <w:gridSpan w:val="2"/>
          </w:tcPr>
          <w:p w:rsidR="001A3C68" w:rsidRPr="00865FB7" w:rsidRDefault="00512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>Standards are assessed in a way that growth cannot be measured or monitored until the summative assessment is given.</w:t>
            </w:r>
          </w:p>
        </w:tc>
        <w:tc>
          <w:tcPr>
            <w:tcW w:w="2636" w:type="dxa"/>
            <w:gridSpan w:val="2"/>
          </w:tcPr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5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6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2.1 Presentation</w:t>
              </w:r>
            </w:hyperlink>
          </w:p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7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Collaborative Teams Toolkit</w:t>
              </w:r>
            </w:hyperlink>
          </w:p>
          <w:p w:rsidR="001A3C68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8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Integration Tool</w:t>
              </w:r>
            </w:hyperlink>
          </w:p>
          <w:p w:rsidR="00BD37B0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39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Effective Assessments Module</w:t>
              </w:r>
            </w:hyperlink>
          </w:p>
          <w:p w:rsidR="00BD37B0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0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Data-Driven Decisions Module</w:t>
              </w:r>
            </w:hyperlink>
          </w:p>
          <w:p w:rsidR="00AC127C" w:rsidRPr="00865FB7" w:rsidRDefault="00F912A9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1" w:history="1">
              <w:r w:rsidR="00AC127C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Assessing and Adjusting SGOs</w:t>
              </w:r>
            </w:hyperlink>
          </w:p>
        </w:tc>
      </w:tr>
      <w:tr w:rsidR="005123D1" w:rsidRPr="00277328" w:rsidTr="00616FE2">
        <w:trPr>
          <w:gridAfter w:val="1"/>
          <w:wAfter w:w="162" w:type="dxa"/>
        </w:trPr>
        <w:tc>
          <w:tcPr>
            <w:tcW w:w="2635" w:type="dxa"/>
          </w:tcPr>
          <w:p w:rsidR="005123D1" w:rsidRPr="00865FB7" w:rsidRDefault="005123D1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>Common assessments are used as checkpoints in measuring growth.</w:t>
            </w:r>
            <w:r w:rsidRPr="00865FB7">
              <w:rPr>
                <w:rStyle w:val="FootnoteReference"/>
                <w:rFonts w:ascii="Franklin Gothic Book" w:hAnsi="Franklin Gothic Book"/>
                <w:sz w:val="18"/>
                <w:szCs w:val="18"/>
              </w:rPr>
              <w:footnoteReference w:id="6"/>
            </w:r>
          </w:p>
        </w:tc>
        <w:tc>
          <w:tcPr>
            <w:tcW w:w="2635" w:type="dxa"/>
            <w:gridSpan w:val="2"/>
            <w:vAlign w:val="center"/>
          </w:tcPr>
          <w:p w:rsidR="005123D1" w:rsidRPr="00865FB7" w:rsidRDefault="005123D1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>Common assessments are used in measuring growth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.</w:t>
            </w:r>
          </w:p>
        </w:tc>
        <w:tc>
          <w:tcPr>
            <w:tcW w:w="2635" w:type="dxa"/>
            <w:gridSpan w:val="2"/>
            <w:vAlign w:val="center"/>
          </w:tcPr>
          <w:p w:rsidR="005123D1" w:rsidRPr="00865FB7" w:rsidRDefault="005123D1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Common assessments are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rarely used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in measuring growth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.</w:t>
            </w:r>
          </w:p>
        </w:tc>
        <w:tc>
          <w:tcPr>
            <w:tcW w:w="2635" w:type="dxa"/>
            <w:gridSpan w:val="2"/>
            <w:vAlign w:val="center"/>
          </w:tcPr>
          <w:p w:rsidR="005123D1" w:rsidRPr="00865FB7" w:rsidRDefault="005123D1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Commons assessments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are not in use in measuring growth. </w:t>
            </w:r>
          </w:p>
        </w:tc>
        <w:tc>
          <w:tcPr>
            <w:tcW w:w="2636" w:type="dxa"/>
            <w:gridSpan w:val="2"/>
          </w:tcPr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2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Collaborative Teams Toolkit</w:t>
              </w:r>
            </w:hyperlink>
          </w:p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3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Effective Assessments Module</w:t>
              </w:r>
            </w:hyperlink>
          </w:p>
          <w:p w:rsidR="005123D1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4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Data-Driven Decisions Module</w:t>
              </w:r>
            </w:hyperlink>
          </w:p>
        </w:tc>
      </w:tr>
      <w:tr w:rsidR="005123D1" w:rsidRPr="00277328" w:rsidTr="00277328">
        <w:trPr>
          <w:gridAfter w:val="1"/>
          <w:wAfter w:w="162" w:type="dxa"/>
        </w:trPr>
        <w:tc>
          <w:tcPr>
            <w:tcW w:w="13176" w:type="dxa"/>
            <w:gridSpan w:val="9"/>
            <w:shd w:val="clear" w:color="auto" w:fill="C6D9F1" w:themeFill="text2" w:themeFillTint="33"/>
          </w:tcPr>
          <w:p w:rsidR="005123D1" w:rsidRPr="00865FB7" w:rsidRDefault="005123D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STARTING POINTS/SCORING PLAN</w:t>
            </w:r>
          </w:p>
        </w:tc>
      </w:tr>
      <w:tr w:rsidR="00C664C8" w:rsidRPr="00277328" w:rsidTr="00145149">
        <w:trPr>
          <w:gridAfter w:val="1"/>
          <w:wAfter w:w="162" w:type="dxa"/>
        </w:trPr>
        <w:tc>
          <w:tcPr>
            <w:tcW w:w="2635" w:type="dxa"/>
          </w:tcPr>
          <w:p w:rsidR="00C664C8" w:rsidRPr="00865FB7" w:rsidRDefault="00C664C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Multiple,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high quality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measures of baseline data are used to determine student starting points.</w:t>
            </w:r>
          </w:p>
        </w:tc>
        <w:tc>
          <w:tcPr>
            <w:tcW w:w="2635" w:type="dxa"/>
            <w:gridSpan w:val="2"/>
          </w:tcPr>
          <w:p w:rsidR="00C664C8" w:rsidRPr="00865FB7" w:rsidRDefault="00C664C8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Multiple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measures of baseline data, the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quality of which may vary,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are used to determine student starting points.</w:t>
            </w:r>
          </w:p>
        </w:tc>
        <w:tc>
          <w:tcPr>
            <w:tcW w:w="2635" w:type="dxa"/>
            <w:gridSpan w:val="2"/>
            <w:vAlign w:val="center"/>
          </w:tcPr>
          <w:p w:rsidR="00C664C8" w:rsidRPr="00865FB7" w:rsidRDefault="00C664C8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A single measure of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high quality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is used to determine student starting points. </w:t>
            </w:r>
          </w:p>
        </w:tc>
        <w:tc>
          <w:tcPr>
            <w:tcW w:w="2635" w:type="dxa"/>
            <w:gridSpan w:val="2"/>
            <w:vAlign w:val="center"/>
          </w:tcPr>
          <w:p w:rsidR="00C664C8" w:rsidRPr="00865FB7" w:rsidRDefault="00C664C8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 single measure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of low quality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is used to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determine student starting points.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636" w:type="dxa"/>
            <w:gridSpan w:val="2"/>
          </w:tcPr>
          <w:p w:rsidR="00C664C8" w:rsidRPr="00865FB7" w:rsidRDefault="00F912A9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5" w:history="1">
              <w:r w:rsidR="00C664C8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C664C8" w:rsidRPr="00865FB7" w:rsidRDefault="00F912A9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6" w:history="1">
              <w:r w:rsidR="00C664C8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Exemplars</w:t>
              </w:r>
            </w:hyperlink>
          </w:p>
          <w:p w:rsidR="00C664C8" w:rsidRPr="00865FB7" w:rsidRDefault="00865FB7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7" w:history="1">
              <w:r w:rsidR="00C664C8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 xml:space="preserve">SGO Excel Scoring and Tracking </w:t>
              </w:r>
              <w:r w:rsidR="00A8462F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Workbook</w:t>
              </w:r>
            </w:hyperlink>
          </w:p>
        </w:tc>
      </w:tr>
      <w:tr w:rsidR="00C33BBD" w:rsidRPr="00277328" w:rsidTr="00037414">
        <w:trPr>
          <w:gridAfter w:val="1"/>
          <w:wAfter w:w="162" w:type="dxa"/>
        </w:trPr>
        <w:tc>
          <w:tcPr>
            <w:tcW w:w="2635" w:type="dxa"/>
            <w:vAlign w:val="center"/>
          </w:tcPr>
          <w:p w:rsidR="00C33BBD" w:rsidRPr="00865FB7" w:rsidRDefault="00C33BBD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Student learning targets are differentiated to be ambitious and achievable for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all or nearly all students.</w:t>
            </w:r>
          </w:p>
        </w:tc>
        <w:tc>
          <w:tcPr>
            <w:tcW w:w="2635" w:type="dxa"/>
            <w:gridSpan w:val="2"/>
            <w:vAlign w:val="center"/>
          </w:tcPr>
          <w:p w:rsidR="00C33BBD" w:rsidRPr="00865FB7" w:rsidRDefault="00C33BBD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Student learning targets are differentiated to be ambitious and achievable for a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majority of students.</w:t>
            </w:r>
          </w:p>
        </w:tc>
        <w:tc>
          <w:tcPr>
            <w:tcW w:w="2635" w:type="dxa"/>
            <w:gridSpan w:val="2"/>
            <w:vAlign w:val="center"/>
          </w:tcPr>
          <w:p w:rsidR="00C33BBD" w:rsidRPr="00865FB7" w:rsidRDefault="00C33BBD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Student learning targets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are differentiated to be ambitious and achievable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for some students.</w:t>
            </w:r>
          </w:p>
        </w:tc>
        <w:tc>
          <w:tcPr>
            <w:tcW w:w="2635" w:type="dxa"/>
            <w:gridSpan w:val="2"/>
            <w:vAlign w:val="center"/>
          </w:tcPr>
          <w:p w:rsidR="00C33BBD" w:rsidRPr="00865FB7" w:rsidRDefault="00C33BBD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Student learning targets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are not differentiated or are set too low.</w:t>
            </w:r>
          </w:p>
        </w:tc>
        <w:tc>
          <w:tcPr>
            <w:tcW w:w="2636" w:type="dxa"/>
            <w:gridSpan w:val="2"/>
            <w:vAlign w:val="center"/>
          </w:tcPr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8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49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Exemplars</w:t>
              </w:r>
            </w:hyperlink>
          </w:p>
          <w:p w:rsidR="00C33BBD" w:rsidRPr="00865FB7" w:rsidRDefault="00865FB7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50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 xml:space="preserve">SGO Excel Scoring and Tracking </w:t>
              </w:r>
              <w:r w:rsidR="00A8462F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Workbook</w:t>
              </w:r>
            </w:hyperlink>
          </w:p>
        </w:tc>
      </w:tr>
      <w:tr w:rsidR="008E2266" w:rsidRPr="00277328" w:rsidTr="00E22808">
        <w:trPr>
          <w:gridAfter w:val="1"/>
          <w:wAfter w:w="162" w:type="dxa"/>
        </w:trPr>
        <w:tc>
          <w:tcPr>
            <w:tcW w:w="2635" w:type="dxa"/>
          </w:tcPr>
          <w:p w:rsidR="008E2266" w:rsidRPr="00865FB7" w:rsidRDefault="008E226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“Full attainment”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accurately reflects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a teacher’s </w:t>
            </w:r>
            <w:r w:rsidRPr="00865FB7">
              <w:rPr>
                <w:rFonts w:ascii="Franklin Gothic Book" w:hAnsi="Franklin Gothic Book"/>
                <w:b/>
                <w:i/>
                <w:sz w:val="18"/>
                <w:szCs w:val="18"/>
              </w:rPr>
              <w:t>considerable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impact on student learning.  . “Exceptional attainment”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clearly exceeds the objective set.</w:t>
            </w:r>
          </w:p>
        </w:tc>
        <w:tc>
          <w:tcPr>
            <w:tcW w:w="2635" w:type="dxa"/>
            <w:gridSpan w:val="2"/>
            <w:vAlign w:val="center"/>
          </w:tcPr>
          <w:p w:rsidR="008E2266" w:rsidRPr="00865FB7" w:rsidRDefault="008E2266" w:rsidP="001B062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“Full attainment”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somewhat reflects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a teacher’s impact on student learning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.</w:t>
            </w:r>
            <w:r w:rsidR="0042691E"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42691E" w:rsidRPr="00865FB7">
              <w:rPr>
                <w:rFonts w:ascii="Franklin Gothic Book" w:hAnsi="Franklin Gothic Book"/>
                <w:sz w:val="18"/>
                <w:szCs w:val="18"/>
              </w:rPr>
              <w:t>“E</w:t>
            </w:r>
            <w:r w:rsidR="00101D92" w:rsidRPr="00865FB7">
              <w:rPr>
                <w:rFonts w:ascii="Franklin Gothic Book" w:hAnsi="Franklin Gothic Book"/>
                <w:sz w:val="18"/>
                <w:szCs w:val="18"/>
              </w:rPr>
              <w:t>xceptional attainment</w:t>
            </w:r>
            <w:r w:rsidR="0042691E" w:rsidRPr="00865FB7">
              <w:rPr>
                <w:rFonts w:ascii="Franklin Gothic Book" w:hAnsi="Franklin Gothic Book"/>
                <w:sz w:val="18"/>
                <w:szCs w:val="18"/>
              </w:rPr>
              <w:t>”</w:t>
            </w:r>
            <w:r w:rsidR="0042691E"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of the SGO does little to reflect the teacher’s impact on student learning</w:t>
            </w:r>
            <w:r w:rsidR="00101D92"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.  </w:t>
            </w:r>
          </w:p>
        </w:tc>
        <w:tc>
          <w:tcPr>
            <w:tcW w:w="2635" w:type="dxa"/>
            <w:gridSpan w:val="2"/>
            <w:vAlign w:val="center"/>
          </w:tcPr>
          <w:p w:rsidR="008E2266" w:rsidRPr="00865FB7" w:rsidRDefault="008E2266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“Full attainment”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loosely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reflects a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teacher’s impact on student learning</w:t>
            </w:r>
            <w:r w:rsidR="0098784D" w:rsidRPr="00865FB7">
              <w:rPr>
                <w:rFonts w:ascii="Franklin Gothic Book" w:hAnsi="Franklin Gothic Book"/>
                <w:sz w:val="18"/>
                <w:szCs w:val="18"/>
              </w:rPr>
              <w:t>.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“Exceptional” was easily attained by a less than ambitious scoring plan. </w:t>
            </w:r>
          </w:p>
        </w:tc>
        <w:tc>
          <w:tcPr>
            <w:tcW w:w="2635" w:type="dxa"/>
            <w:gridSpan w:val="2"/>
            <w:vAlign w:val="center"/>
          </w:tcPr>
          <w:p w:rsidR="008E2266" w:rsidRPr="00865FB7" w:rsidRDefault="008E2266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“Full attainment”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is too low or too high to accurately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represent a teacher’s </w:t>
            </w:r>
            <w:r w:rsidRPr="00865FB7">
              <w:rPr>
                <w:rFonts w:ascii="Franklin Gothic Book" w:hAnsi="Franklin Gothic Book"/>
                <w:b/>
                <w:i/>
                <w:sz w:val="18"/>
                <w:szCs w:val="18"/>
              </w:rPr>
              <w:t>considerable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 impact on student learning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.</w:t>
            </w:r>
          </w:p>
        </w:tc>
        <w:tc>
          <w:tcPr>
            <w:tcW w:w="2636" w:type="dxa"/>
            <w:gridSpan w:val="2"/>
          </w:tcPr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51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52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Exemplars</w:t>
              </w:r>
            </w:hyperlink>
          </w:p>
          <w:p w:rsidR="008E2266" w:rsidRPr="00865FB7" w:rsidRDefault="00865FB7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53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</w:t>
              </w:r>
              <w:r w:rsidR="00A8462F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 xml:space="preserve"> Excel Scoring and Tracking Workbook</w:t>
              </w:r>
            </w:hyperlink>
          </w:p>
          <w:p w:rsidR="00AC127C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54" w:history="1">
              <w:r w:rsidR="00AC127C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Assessing and Adjusting SGOs</w:t>
              </w:r>
            </w:hyperlink>
          </w:p>
        </w:tc>
      </w:tr>
      <w:tr w:rsidR="008E2266" w:rsidRPr="00277328" w:rsidTr="0045397B">
        <w:trPr>
          <w:gridAfter w:val="1"/>
          <w:wAfter w:w="162" w:type="dxa"/>
        </w:trPr>
        <w:tc>
          <w:tcPr>
            <w:tcW w:w="2635" w:type="dxa"/>
            <w:vAlign w:val="center"/>
          </w:tcPr>
          <w:p w:rsidR="008E2266" w:rsidRPr="00865FB7" w:rsidRDefault="008E2266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Scoring range is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justified by analysis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 of baseline data and the rigor of the assessment</w:t>
            </w:r>
          </w:p>
        </w:tc>
        <w:tc>
          <w:tcPr>
            <w:tcW w:w="2635" w:type="dxa"/>
            <w:gridSpan w:val="2"/>
            <w:vAlign w:val="center"/>
          </w:tcPr>
          <w:p w:rsidR="008E2266" w:rsidRPr="00865FB7" w:rsidRDefault="008E2266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Scoring range is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implied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by presented baseline data and the rigor of the assessment.  </w:t>
            </w:r>
          </w:p>
        </w:tc>
        <w:tc>
          <w:tcPr>
            <w:tcW w:w="2635" w:type="dxa"/>
            <w:gridSpan w:val="2"/>
            <w:vAlign w:val="center"/>
          </w:tcPr>
          <w:p w:rsidR="008E2266" w:rsidRPr="00865FB7" w:rsidRDefault="008E2266" w:rsidP="00074A2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sz w:val="18"/>
                <w:szCs w:val="18"/>
              </w:rPr>
              <w:t xml:space="preserve">Scoring range is </w:t>
            </w: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 xml:space="preserve">somewhat </w:t>
            </w:r>
            <w:r w:rsidRPr="00865FB7">
              <w:rPr>
                <w:rFonts w:ascii="Franklin Gothic Book" w:hAnsi="Franklin Gothic Book"/>
                <w:sz w:val="18"/>
                <w:szCs w:val="18"/>
              </w:rPr>
              <w:t>reflected by baseline data and the rigor of the assessment.</w:t>
            </w:r>
          </w:p>
        </w:tc>
        <w:tc>
          <w:tcPr>
            <w:tcW w:w="2635" w:type="dxa"/>
            <w:gridSpan w:val="2"/>
            <w:vAlign w:val="center"/>
          </w:tcPr>
          <w:p w:rsidR="008E2266" w:rsidRPr="00865FB7" w:rsidRDefault="008E2266" w:rsidP="00074A23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65FB7">
              <w:rPr>
                <w:rFonts w:ascii="Franklin Gothic Book" w:hAnsi="Franklin Gothic Book"/>
                <w:b/>
                <w:sz w:val="18"/>
                <w:szCs w:val="18"/>
              </w:rPr>
              <w:t>Scoring range is not reflected by baseline data and the rigor of the assessment.</w:t>
            </w:r>
          </w:p>
        </w:tc>
        <w:tc>
          <w:tcPr>
            <w:tcW w:w="2636" w:type="dxa"/>
            <w:gridSpan w:val="2"/>
          </w:tcPr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55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Guidebook</w:t>
              </w:r>
            </w:hyperlink>
          </w:p>
          <w:p w:rsidR="00BD37B0" w:rsidRPr="00865FB7" w:rsidRDefault="00F912A9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56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SGO Exemplars</w:t>
              </w:r>
            </w:hyperlink>
          </w:p>
          <w:p w:rsidR="008E2266" w:rsidRPr="00865FB7" w:rsidRDefault="00865FB7" w:rsidP="00BD37B0">
            <w:pPr>
              <w:rPr>
                <w:rFonts w:ascii="Franklin Gothic Book" w:hAnsi="Franklin Gothic Book"/>
                <w:sz w:val="18"/>
                <w:szCs w:val="18"/>
              </w:rPr>
            </w:pPr>
            <w:hyperlink r:id="rId57" w:history="1">
              <w:r w:rsidR="00BD37B0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 xml:space="preserve">SGO Excel Scoring and Tracking </w:t>
              </w:r>
              <w:r w:rsidR="00A8462F" w:rsidRPr="00865FB7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Workbook</w:t>
              </w:r>
            </w:hyperlink>
          </w:p>
        </w:tc>
      </w:tr>
    </w:tbl>
    <w:p w:rsidR="002367A4" w:rsidRDefault="00F912A9"/>
    <w:sectPr w:rsidR="002367A4" w:rsidSect="002A262C">
      <w:headerReference w:type="default" r:id="rId5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EF" w:rsidRDefault="00AD0DEF" w:rsidP="002A262C">
      <w:pPr>
        <w:spacing w:after="0" w:line="240" w:lineRule="auto"/>
      </w:pPr>
      <w:r>
        <w:separator/>
      </w:r>
    </w:p>
  </w:endnote>
  <w:endnote w:type="continuationSeparator" w:id="0">
    <w:p w:rsidR="00AD0DEF" w:rsidRDefault="00AD0DEF" w:rsidP="002A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EF" w:rsidRDefault="00AD0DEF" w:rsidP="002A262C">
      <w:pPr>
        <w:spacing w:after="0" w:line="240" w:lineRule="auto"/>
      </w:pPr>
      <w:r>
        <w:separator/>
      </w:r>
    </w:p>
  </w:footnote>
  <w:footnote w:type="continuationSeparator" w:id="0">
    <w:p w:rsidR="00AD0DEF" w:rsidRDefault="00AD0DEF" w:rsidP="002A262C">
      <w:pPr>
        <w:spacing w:after="0" w:line="240" w:lineRule="auto"/>
      </w:pPr>
      <w:r>
        <w:continuationSeparator/>
      </w:r>
    </w:p>
  </w:footnote>
  <w:footnote w:id="1">
    <w:p w:rsidR="002A262C" w:rsidRPr="00F912A9" w:rsidRDefault="002A262C" w:rsidP="008F50C9">
      <w:pPr>
        <w:pStyle w:val="FootnoteText"/>
        <w:rPr>
          <w:rFonts w:ascii="Franklin Gothic Book" w:hAnsi="Franklin Gothic Book"/>
        </w:rPr>
      </w:pPr>
      <w:r w:rsidRPr="00F912A9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F912A9">
        <w:rPr>
          <w:rFonts w:ascii="Franklin Gothic Book" w:hAnsi="Franklin Gothic Book"/>
          <w:sz w:val="18"/>
          <w:szCs w:val="18"/>
        </w:rPr>
        <w:t xml:space="preserve"> For teachers in tested subjects and grades, their </w:t>
      </w:r>
      <w:proofErr w:type="spellStart"/>
      <w:r w:rsidRPr="00F912A9">
        <w:rPr>
          <w:rFonts w:ascii="Franklin Gothic Book" w:hAnsi="Franklin Gothic Book"/>
          <w:sz w:val="18"/>
          <w:szCs w:val="18"/>
        </w:rPr>
        <w:t>mSGP</w:t>
      </w:r>
      <w:proofErr w:type="spellEnd"/>
      <w:r w:rsidRPr="00F912A9">
        <w:rPr>
          <w:rFonts w:ascii="Franklin Gothic Book" w:hAnsi="Franklin Gothic Book"/>
          <w:sz w:val="18"/>
          <w:szCs w:val="18"/>
        </w:rPr>
        <w:t xml:space="preserve"> rating includes a significant number of standards and students.  Therefore, their SGOs may address a more targeted student group, content area or set of skills.  SGOs may be designed to reinforce standards measured on PARCC or address subjects not included in the state test. </w:t>
      </w:r>
    </w:p>
  </w:footnote>
  <w:footnote w:id="2">
    <w:p w:rsidR="00EA6808" w:rsidRPr="00F912A9" w:rsidRDefault="00EA6808" w:rsidP="00EA6808">
      <w:pPr>
        <w:pStyle w:val="FootnoteText"/>
        <w:rPr>
          <w:rFonts w:ascii="Franklin Gothic Book" w:hAnsi="Franklin Gothic Book"/>
          <w:sz w:val="18"/>
          <w:szCs w:val="18"/>
        </w:rPr>
      </w:pPr>
      <w:r w:rsidRPr="00F912A9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F912A9">
        <w:rPr>
          <w:rFonts w:ascii="Franklin Gothic Book" w:hAnsi="Franklin Gothic Book"/>
          <w:sz w:val="18"/>
          <w:szCs w:val="18"/>
        </w:rPr>
        <w:t xml:space="preserve"> Items: Performance-based or portfolio tasks, or questions on an assessment that measure learning.</w:t>
      </w:r>
    </w:p>
  </w:footnote>
  <w:footnote w:id="3">
    <w:p w:rsidR="00EA6808" w:rsidRPr="00F912A9" w:rsidRDefault="00EA6808" w:rsidP="00EA6808">
      <w:pPr>
        <w:pStyle w:val="FootnoteText"/>
        <w:rPr>
          <w:rFonts w:ascii="Franklin Gothic Book" w:hAnsi="Franklin Gothic Book"/>
          <w:sz w:val="18"/>
          <w:szCs w:val="18"/>
        </w:rPr>
      </w:pPr>
      <w:r w:rsidRPr="00F912A9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F912A9">
        <w:rPr>
          <w:rFonts w:ascii="Franklin Gothic Book" w:hAnsi="Franklin Gothic Book"/>
          <w:sz w:val="18"/>
          <w:szCs w:val="18"/>
        </w:rPr>
        <w:t xml:space="preserve"> Critical standards: Those that lead to enduring understanding and/or future success in school/college/career/life.</w:t>
      </w:r>
    </w:p>
  </w:footnote>
  <w:footnote w:id="4">
    <w:p w:rsidR="00645370" w:rsidRDefault="00645370" w:rsidP="00E04A2B">
      <w:pPr>
        <w:pStyle w:val="FootnoteText"/>
      </w:pPr>
      <w:r w:rsidRPr="00F912A9">
        <w:rPr>
          <w:rStyle w:val="FootnoteReference"/>
          <w:rFonts w:ascii="Franklin Gothic Book" w:hAnsi="Franklin Gothic Book"/>
        </w:rPr>
        <w:footnoteRef/>
      </w:r>
      <w:r w:rsidRPr="00F912A9">
        <w:rPr>
          <w:rFonts w:ascii="Franklin Gothic Book" w:hAnsi="Franklin Gothic Book"/>
        </w:rPr>
        <w:t xml:space="preserve"> </w:t>
      </w:r>
      <w:r w:rsidRPr="00F912A9">
        <w:rPr>
          <w:rFonts w:ascii="Franklin Gothic Book" w:hAnsi="Franklin Gothic Book"/>
          <w:sz w:val="18"/>
          <w:szCs w:val="18"/>
        </w:rPr>
        <w:t>In cases of teachers who teach the only course of a particular type that is offered, this component can be used to assess general collaboration within a department or team.</w:t>
      </w:r>
      <w:bookmarkStart w:id="0" w:name="_GoBack"/>
      <w:bookmarkEnd w:id="0"/>
    </w:p>
  </w:footnote>
  <w:footnote w:id="5">
    <w:p w:rsidR="005123D1" w:rsidRPr="005123D1" w:rsidRDefault="005123D1" w:rsidP="005123D1">
      <w:pPr>
        <w:spacing w:after="0" w:line="240" w:lineRule="auto"/>
        <w:rPr>
          <w:rFonts w:ascii="Franklin Gothic Book" w:hAnsi="Franklin Gothic Book"/>
          <w:b/>
          <w:sz w:val="18"/>
          <w:szCs w:val="18"/>
        </w:rPr>
      </w:pPr>
      <w:r w:rsidRPr="00BA31B2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BA31B2">
        <w:rPr>
          <w:rFonts w:ascii="Franklin Gothic Book" w:hAnsi="Franklin Gothic Book"/>
          <w:sz w:val="18"/>
          <w:szCs w:val="18"/>
        </w:rPr>
        <w:t xml:space="preserve"> </w:t>
      </w:r>
      <w:r w:rsidRPr="005123D1">
        <w:rPr>
          <w:rFonts w:ascii="Franklin Gothic Book" w:hAnsi="Franklin Gothic Book"/>
          <w:sz w:val="18"/>
          <w:szCs w:val="18"/>
        </w:rPr>
        <w:t>Key Decisions: Those that surround assessment development, baseline measures, data-driven instruction, scoring plan parameters, etc. Key decisions should follow the guidance offered in the SGO Integration Tool.</w:t>
      </w:r>
    </w:p>
  </w:footnote>
  <w:footnote w:id="6">
    <w:p w:rsidR="005123D1" w:rsidRDefault="005123D1">
      <w:pPr>
        <w:pStyle w:val="FootnoteText"/>
      </w:pPr>
      <w:r w:rsidRPr="005123D1">
        <w:rPr>
          <w:rStyle w:val="FootnoteReference"/>
          <w:rFonts w:ascii="Franklin Gothic Book" w:hAnsi="Franklin Gothic Book"/>
          <w:sz w:val="18"/>
          <w:szCs w:val="18"/>
        </w:rPr>
        <w:footnoteRef/>
      </w:r>
      <w:r w:rsidRPr="005123D1">
        <w:rPr>
          <w:rFonts w:ascii="Franklin Gothic Book" w:hAnsi="Franklin Gothic Book"/>
          <w:sz w:val="18"/>
          <w:szCs w:val="18"/>
        </w:rPr>
        <w:t xml:space="preserve"> See footnote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883" w:rsidRDefault="00865FB7" w:rsidP="002B2883">
    <w:pPr>
      <w:pStyle w:val="Header"/>
      <w:rPr>
        <w:rFonts w:ascii="Franklin Gothic Medium" w:hAnsi="Franklin Gothic Medium"/>
        <w:b/>
        <w:sz w:val="32"/>
        <w:szCs w:val="32"/>
      </w:rPr>
    </w:pPr>
    <w:r>
      <w:rPr>
        <w:rFonts w:ascii="Franklin Gothic Book" w:hAnsi="Franklin Gothic Book"/>
        <w:b/>
        <w:noProof/>
        <w:color w:val="FFFFFF" w:themeColor="background1"/>
        <w:sz w:val="18"/>
        <w:szCs w:val="18"/>
      </w:rPr>
      <w:drawing>
        <wp:anchor distT="0" distB="0" distL="114300" distR="114300" simplePos="0" relativeHeight="251659264" behindDoc="1" locked="0" layoutInCell="1" allowOverlap="1" wp14:anchorId="7FA4E595" wp14:editId="740870DF">
          <wp:simplePos x="0" y="0"/>
          <wp:positionH relativeFrom="column">
            <wp:posOffset>7338060</wp:posOffset>
          </wp:positionH>
          <wp:positionV relativeFrom="paragraph">
            <wp:posOffset>-381000</wp:posOffset>
          </wp:positionV>
          <wp:extent cx="960143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HIEVE NJ LOGO-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43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883">
      <w:rPr>
        <w:rFonts w:ascii="Franklin Gothic Medium" w:hAnsi="Franklin Gothic Medium"/>
        <w:b/>
        <w:sz w:val="32"/>
        <w:szCs w:val="32"/>
      </w:rPr>
      <w:t>SGO Quality Rating Rubric</w:t>
    </w:r>
  </w:p>
  <w:p w:rsidR="002B2883" w:rsidRPr="002B2883" w:rsidRDefault="00865FB7" w:rsidP="002B2883">
    <w:pPr>
      <w:pStyle w:val="Header"/>
      <w:jc w:val="right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Updated May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2C"/>
    <w:rsid w:val="00065A92"/>
    <w:rsid w:val="000F05C8"/>
    <w:rsid w:val="00101D92"/>
    <w:rsid w:val="00153467"/>
    <w:rsid w:val="001A3C68"/>
    <w:rsid w:val="001A7806"/>
    <w:rsid w:val="001B062D"/>
    <w:rsid w:val="001F0683"/>
    <w:rsid w:val="002512DD"/>
    <w:rsid w:val="002742FB"/>
    <w:rsid w:val="002759F3"/>
    <w:rsid w:val="00277328"/>
    <w:rsid w:val="002A262C"/>
    <w:rsid w:val="002B2883"/>
    <w:rsid w:val="00305F94"/>
    <w:rsid w:val="00394EF5"/>
    <w:rsid w:val="003B1577"/>
    <w:rsid w:val="0042691E"/>
    <w:rsid w:val="0043349D"/>
    <w:rsid w:val="00467E67"/>
    <w:rsid w:val="004B0521"/>
    <w:rsid w:val="004D3ED0"/>
    <w:rsid w:val="005123D1"/>
    <w:rsid w:val="00617799"/>
    <w:rsid w:val="00645370"/>
    <w:rsid w:val="0066418F"/>
    <w:rsid w:val="006A243D"/>
    <w:rsid w:val="006C3544"/>
    <w:rsid w:val="006D6E32"/>
    <w:rsid w:val="006E0B18"/>
    <w:rsid w:val="007137E8"/>
    <w:rsid w:val="00783246"/>
    <w:rsid w:val="00865FB7"/>
    <w:rsid w:val="008E2266"/>
    <w:rsid w:val="008F214E"/>
    <w:rsid w:val="00942C8B"/>
    <w:rsid w:val="0098784D"/>
    <w:rsid w:val="00A02793"/>
    <w:rsid w:val="00A8462F"/>
    <w:rsid w:val="00A94397"/>
    <w:rsid w:val="00AC127C"/>
    <w:rsid w:val="00AD0DEF"/>
    <w:rsid w:val="00BC365D"/>
    <w:rsid w:val="00BD37B0"/>
    <w:rsid w:val="00C07BD9"/>
    <w:rsid w:val="00C33844"/>
    <w:rsid w:val="00C33BBD"/>
    <w:rsid w:val="00C51D9F"/>
    <w:rsid w:val="00C549AD"/>
    <w:rsid w:val="00C664C8"/>
    <w:rsid w:val="00CA6B0F"/>
    <w:rsid w:val="00DD420F"/>
    <w:rsid w:val="00EA3ED6"/>
    <w:rsid w:val="00EA6808"/>
    <w:rsid w:val="00EC1CE8"/>
    <w:rsid w:val="00F912A9"/>
    <w:rsid w:val="00FE6B62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3895DA0B-B696-4461-AC13-F8E80B0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A262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62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6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83"/>
  </w:style>
  <w:style w:type="paragraph" w:styleId="Footer">
    <w:name w:val="footer"/>
    <w:basedOn w:val="Normal"/>
    <w:link w:val="FooterChar"/>
    <w:uiPriority w:val="99"/>
    <w:unhideWhenUsed/>
    <w:rsid w:val="002B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83"/>
  </w:style>
  <w:style w:type="character" w:styleId="Hyperlink">
    <w:name w:val="Hyperlink"/>
    <w:basedOn w:val="DefaultParagraphFont"/>
    <w:uiPriority w:val="99"/>
    <w:unhideWhenUsed/>
    <w:rsid w:val="004334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sai-online.org/spotlight/assessment-design-toolkit" TargetMode="External"/><Relationship Id="rId18" Type="http://schemas.openxmlformats.org/officeDocument/2006/relationships/hyperlink" Target="http://www.state.nj.us/education/AchieveNJ/teacher/SGO21SummerTrainingPresentation.pdf" TargetMode="External"/><Relationship Id="rId26" Type="http://schemas.openxmlformats.org/officeDocument/2006/relationships/hyperlink" Target="file:///C:\Users\pmazzaga\AppData\Local\Temp\Temp1_SGO%20folder%20for%20Aiste.zip\SGO%20folder%20for%20Aiste\effective%20assessments%20module\3%20Hour%20Effective%20Assessments%20Final%20Deck%20June%2027.pptx" TargetMode="External"/><Relationship Id="rId39" Type="http://schemas.openxmlformats.org/officeDocument/2006/relationships/hyperlink" Target="file:///C:\Users\pmazzaga\Desktop\SGO%20Work\SGO%20folder%20for%20Aiste\3%20Hour%20Effective%20Assessments%20Final%20Deck%20June%2027.pptx" TargetMode="External"/><Relationship Id="rId21" Type="http://schemas.openxmlformats.org/officeDocument/2006/relationships/hyperlink" Target="http://www.state.nj.us/education/AchieveNJ/teacher/SGO21SummerTrainingPresentation.pdf" TargetMode="External"/><Relationship Id="rId34" Type="http://schemas.openxmlformats.org/officeDocument/2006/relationships/hyperlink" Target="http://www.nj.gov/education/AchieveNJ/teacher/forms/SGO4-1.pdf" TargetMode="External"/><Relationship Id="rId42" Type="http://schemas.openxmlformats.org/officeDocument/2006/relationships/hyperlink" Target="http://www.state.nj.us/education/AchieveNJ/teams/" TargetMode="External"/><Relationship Id="rId47" Type="http://schemas.openxmlformats.org/officeDocument/2006/relationships/hyperlink" Target="http://www.state.nj.us/education/AchieveNJ/teacher/tracking/" TargetMode="External"/><Relationship Id="rId50" Type="http://schemas.openxmlformats.org/officeDocument/2006/relationships/hyperlink" Target="http://www.state.nj.us/education/AchieveNJ/teacher/tracking/" TargetMode="External"/><Relationship Id="rId55" Type="http://schemas.openxmlformats.org/officeDocument/2006/relationships/hyperlink" Target="http://www.state.nj.us/education/AchieveNJ/teacher/15-16SGOGuidebook.pdf" TargetMode="External"/><Relationship Id="rId7" Type="http://schemas.openxmlformats.org/officeDocument/2006/relationships/hyperlink" Target="http://www.state.nj.us/education/AchieveNJ/teacher/15-16SGOGuidebook.pdf" TargetMode="External"/><Relationship Id="rId12" Type="http://schemas.openxmlformats.org/officeDocument/2006/relationships/hyperlink" Target="http://www.state.nj.us/education/AchieveNJ/teacher/SGO21SummerTrainingPresentation.pdf" TargetMode="External"/><Relationship Id="rId17" Type="http://schemas.openxmlformats.org/officeDocument/2006/relationships/hyperlink" Target="http://www.state.nj.us/education/AchieveNJ/teacher/15-16SGOGuidebook.pdf" TargetMode="External"/><Relationship Id="rId25" Type="http://schemas.openxmlformats.org/officeDocument/2006/relationships/hyperlink" Target="http://www.csai-online.org/spotlight/assessment-design-toolkit" TargetMode="External"/><Relationship Id="rId33" Type="http://schemas.openxmlformats.org/officeDocument/2006/relationships/hyperlink" Target="file:///C:\Users\pmazzaga\Desktop\SGO%20Work\SGO%20folder%20for%20Aiste\The%20SGO%20Integration%20Tool.pdf" TargetMode="External"/><Relationship Id="rId38" Type="http://schemas.openxmlformats.org/officeDocument/2006/relationships/hyperlink" Target="file:///C:\Users\pmazzaga\Desktop\SGO%20Work\SGO%20folder%20for%20Aiste\The%20SGO%20Integration%20Tool.pdf" TargetMode="External"/><Relationship Id="rId46" Type="http://schemas.openxmlformats.org/officeDocument/2006/relationships/hyperlink" Target="http://www.state.nj.us/education/AchieveNJ/teacher/exemplars.s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ate.nj.us/education/AchieveNJ/teacher/SGO21SummerTrainingPresentation.pdf" TargetMode="External"/><Relationship Id="rId20" Type="http://schemas.openxmlformats.org/officeDocument/2006/relationships/hyperlink" Target="http://www.state.nj.us/education/AchieveNJ/teacher/15-16SGOGuidebook.pdf" TargetMode="External"/><Relationship Id="rId29" Type="http://schemas.openxmlformats.org/officeDocument/2006/relationships/hyperlink" Target="http://www.state.nj.us/education/AchieveNJ/teacher/15-16SGOGuidebook.pdf" TargetMode="External"/><Relationship Id="rId41" Type="http://schemas.openxmlformats.org/officeDocument/2006/relationships/hyperlink" Target="http://www.nj.gov/education/AchieveNJ/teacher/AssessingandAdjustingSGOs.pdf" TargetMode="External"/><Relationship Id="rId54" Type="http://schemas.openxmlformats.org/officeDocument/2006/relationships/hyperlink" Target="http://www.nj.gov/education/AchieveNJ/teacher/AssessingandAdjustingSGOs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ate.nj.us/education/AchieveNJ/teacher/15-16SGOGuidebook.pdf" TargetMode="External"/><Relationship Id="rId24" Type="http://schemas.openxmlformats.org/officeDocument/2006/relationships/hyperlink" Target="file:///C:\Users\pmazzaga\AppData\Local\Temp\Temp1_SGO%20folder%20for%20Aiste.zip\SGO%20folder%20for%20Aiste\effective%20assessments%20module\3%20Hour%20Effective%20Assessments%20Final%20Deck%20June%2027.pptx" TargetMode="External"/><Relationship Id="rId32" Type="http://schemas.openxmlformats.org/officeDocument/2006/relationships/hyperlink" Target="http://www.state.nj.us/education/AchieveNJ/teams/" TargetMode="External"/><Relationship Id="rId37" Type="http://schemas.openxmlformats.org/officeDocument/2006/relationships/hyperlink" Target="http://www.state.nj.us/education/AchieveNJ/teams/" TargetMode="External"/><Relationship Id="rId40" Type="http://schemas.openxmlformats.org/officeDocument/2006/relationships/hyperlink" Target="file:///C:\Users\pmazzaga\Desktop\SGO%20Work\SGO%20folder%20for%20Aiste\Using%20Assessment%20Data%20to%20Drive%20Instruction%20Final%20June%202016.pptx" TargetMode="External"/><Relationship Id="rId45" Type="http://schemas.openxmlformats.org/officeDocument/2006/relationships/hyperlink" Target="http://www.state.nj.us/education/AchieveNJ/teacher/15-16SGOGuidebook.pdf" TargetMode="External"/><Relationship Id="rId53" Type="http://schemas.openxmlformats.org/officeDocument/2006/relationships/hyperlink" Target="http://www.state.nj.us/education/AchieveNJ/teacher/tracking/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state.nj.us/education/AchieveNJ/teacher/15-16SGOGuidebook.pdf" TargetMode="External"/><Relationship Id="rId23" Type="http://schemas.openxmlformats.org/officeDocument/2006/relationships/hyperlink" Target="http://www.state.nj.us/education/AchieveNJ/teacher/exemplars.shtml" TargetMode="External"/><Relationship Id="rId28" Type="http://schemas.openxmlformats.org/officeDocument/2006/relationships/hyperlink" Target="http://www.state.nj.us/education/AchieveNJ/teacher/SGO21SummerTrainingPresentation.pdf" TargetMode="External"/><Relationship Id="rId36" Type="http://schemas.openxmlformats.org/officeDocument/2006/relationships/hyperlink" Target="http://www.state.nj.us/education/AchieveNJ/teacher/SGO21SummerTrainingPresentation.pdf" TargetMode="External"/><Relationship Id="rId49" Type="http://schemas.openxmlformats.org/officeDocument/2006/relationships/hyperlink" Target="http://www.state.nj.us/education/AchieveNJ/teacher/exemplars.shtml" TargetMode="External"/><Relationship Id="rId57" Type="http://schemas.openxmlformats.org/officeDocument/2006/relationships/hyperlink" Target="http://www.state.nj.us/education/AchieveNJ/teacher/tracking/" TargetMode="External"/><Relationship Id="rId10" Type="http://schemas.openxmlformats.org/officeDocument/2006/relationships/hyperlink" Target="http://www.state.nj.us/education/AchieveNJ/teacher/exemplars.shtml" TargetMode="External"/><Relationship Id="rId19" Type="http://schemas.openxmlformats.org/officeDocument/2006/relationships/hyperlink" Target="http://www.csai-online.org/spotlight/assessment-design-toolkit" TargetMode="External"/><Relationship Id="rId31" Type="http://schemas.openxmlformats.org/officeDocument/2006/relationships/hyperlink" Target="http://www.state.nj.us/education/AchieveNJ/teacher/SGO21SummerTrainingPresentation.pdf" TargetMode="External"/><Relationship Id="rId44" Type="http://schemas.openxmlformats.org/officeDocument/2006/relationships/hyperlink" Target="file:///C:\Users\pmazzaga\Desktop\SGO%20Work\SGO%20folder%20for%20Aiste\Using%20Assessment%20Data%20to%20Drive%20Instruction%20Final%20June%202016.pptx" TargetMode="External"/><Relationship Id="rId52" Type="http://schemas.openxmlformats.org/officeDocument/2006/relationships/hyperlink" Target="http://www.state.nj.us/education/AchieveNJ/teacher/exemplars.shtml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sai-online.org/spotlight/assessment-design-toolkit" TargetMode="External"/><Relationship Id="rId14" Type="http://schemas.openxmlformats.org/officeDocument/2006/relationships/hyperlink" Target="http://www.state.nj.us/education/AchieveNJ/teacher/exemplars.shtml" TargetMode="External"/><Relationship Id="rId22" Type="http://schemas.openxmlformats.org/officeDocument/2006/relationships/hyperlink" Target="http://www.csai-online.org/spotlight/assessment-design-toolkit" TargetMode="External"/><Relationship Id="rId27" Type="http://schemas.openxmlformats.org/officeDocument/2006/relationships/hyperlink" Target="http://www.state.nj.us/education/AchieveNJ/teams/" TargetMode="External"/><Relationship Id="rId30" Type="http://schemas.openxmlformats.org/officeDocument/2006/relationships/hyperlink" Target="http://www.state.nj.us/education/AchieveNJ/teacher/15-16SGOGuidebook.pdf" TargetMode="External"/><Relationship Id="rId35" Type="http://schemas.openxmlformats.org/officeDocument/2006/relationships/hyperlink" Target="http://www.state.nj.us/education/AchieveNJ/teacher/15-16SGOGuidebook.pdf" TargetMode="External"/><Relationship Id="rId43" Type="http://schemas.openxmlformats.org/officeDocument/2006/relationships/hyperlink" Target="file:///C:\Users\pmazzaga\Desktop\SGO%20Work\SGO%20folder%20for%20Aiste\3%20Hour%20Effective%20Assessments%20Final%20Deck%20June%2027.pptx" TargetMode="External"/><Relationship Id="rId48" Type="http://schemas.openxmlformats.org/officeDocument/2006/relationships/hyperlink" Target="http://www.state.nj.us/education/AchieveNJ/teacher/15-16SGOGuidebook.pdf" TargetMode="External"/><Relationship Id="rId56" Type="http://schemas.openxmlformats.org/officeDocument/2006/relationships/hyperlink" Target="http://www.state.nj.us/education/AchieveNJ/teacher/exemplars.shtml" TargetMode="External"/><Relationship Id="rId8" Type="http://schemas.openxmlformats.org/officeDocument/2006/relationships/hyperlink" Target="file:///C:\Users\pmazzaga\AppData\Local\Temp\Temp1_SGO%20folder%20for%20Aiste.zip\SGO%20folder%20for%20Aiste\effective%20assessments%20module\3%20Hour%20Effective%20Assessments%20Final%20Deck%20June%2027.pptx" TargetMode="External"/><Relationship Id="rId51" Type="http://schemas.openxmlformats.org/officeDocument/2006/relationships/hyperlink" Target="http://www.state.nj.us/education/AchieveNJ/teacher/15-16SGOGuidebook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AF2E6-FBF7-4C17-B3C9-9BE45641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pmazzaga</dc:creator>
  <cp:lastModifiedBy>Velyvyte, Aiste</cp:lastModifiedBy>
  <cp:revision>3</cp:revision>
  <dcterms:created xsi:type="dcterms:W3CDTF">2017-05-31T16:19:00Z</dcterms:created>
  <dcterms:modified xsi:type="dcterms:W3CDTF">2017-05-31T16:30:00Z</dcterms:modified>
</cp:coreProperties>
</file>